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2C04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C919E6" wp14:editId="76F341D3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6ACF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659B41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201D03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A9D0839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551486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A544FA6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F8042C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68FDF2E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871DBB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30642C2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23BF96C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1DC8245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37E6955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039BBAAC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08551554" w14:textId="77777777"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14:paraId="431FFDE0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3D5B435B" w14:textId="77777777" w:rsidR="00A7421F" w:rsidRPr="00053806" w:rsidRDefault="00C044E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44E9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Слесарь по обслуживанию оборудования атомных электростанции 5 разряда (3 уровень квалификации)</w:t>
      </w:r>
    </w:p>
    <w:p w14:paraId="7133D0BF" w14:textId="77777777"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6BDC35A8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35B0C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8E6A6" w14:textId="0C95DDD5" w:rsidR="000C4EFC" w:rsidRDefault="000C4EFC" w:rsidP="00A56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561EB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A58B3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9AD2E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5BBF8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8CF1E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05CA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EAA70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D72FE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127C1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EFAC4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7215F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81022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F9AEE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7673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073A3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044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3712463" w14:textId="77777777"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301"/>
      </w:tblGrid>
      <w:tr w:rsidR="00A7421F" w:rsidRPr="00970438" w14:paraId="0D033831" w14:textId="77777777" w:rsidTr="005E3130">
        <w:tc>
          <w:tcPr>
            <w:tcW w:w="8075" w:type="dxa"/>
          </w:tcPr>
          <w:p w14:paraId="768D9A4A" w14:textId="77777777"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14:paraId="31650F28" w14:textId="77777777"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14:paraId="711CB88B" w14:textId="77777777" w:rsidTr="005E3130">
        <w:tc>
          <w:tcPr>
            <w:tcW w:w="8075" w:type="dxa"/>
          </w:tcPr>
          <w:p w14:paraId="4F8F6E4A" w14:textId="77777777" w:rsidR="00A7421F" w:rsidRPr="00970438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14:paraId="4C86F974" w14:textId="77777777" w:rsidR="00A7421F" w:rsidRPr="00970438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66004CED" w14:textId="77777777" w:rsidTr="005E3130">
        <w:tc>
          <w:tcPr>
            <w:tcW w:w="8075" w:type="dxa"/>
          </w:tcPr>
          <w:p w14:paraId="75E0B1CA" w14:textId="77777777" w:rsidR="00A7421F" w:rsidRPr="00A7421F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14:paraId="481197FB" w14:textId="77777777" w:rsidR="00A7421F" w:rsidRPr="00970438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16F037EF" w14:textId="77777777" w:rsidTr="005E3130">
        <w:tc>
          <w:tcPr>
            <w:tcW w:w="8075" w:type="dxa"/>
          </w:tcPr>
          <w:p w14:paraId="34940AA6" w14:textId="77777777" w:rsidR="00A7421F" w:rsidRPr="00A7421F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14:paraId="2E694105" w14:textId="77777777" w:rsidR="00A7421F" w:rsidRPr="00970438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3FE4" w:rsidRPr="00A7421F" w14:paraId="181AE055" w14:textId="77777777" w:rsidTr="005E3130">
        <w:tc>
          <w:tcPr>
            <w:tcW w:w="8075" w:type="dxa"/>
          </w:tcPr>
          <w:p w14:paraId="189E7A82" w14:textId="77777777" w:rsidR="009A3FE4" w:rsidRPr="00970438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301" w:type="dxa"/>
          </w:tcPr>
          <w:p w14:paraId="12CE86ED" w14:textId="77777777" w:rsidR="009A3FE4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0759A148" w14:textId="77777777" w:rsidTr="005E3130">
        <w:tc>
          <w:tcPr>
            <w:tcW w:w="8075" w:type="dxa"/>
          </w:tcPr>
          <w:p w14:paraId="5A1CD320" w14:textId="77777777" w:rsidR="00A7421F" w:rsidRPr="00A7421F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1EDC5FF3" w14:textId="77777777" w:rsidR="00A7421F" w:rsidRPr="00970438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14:paraId="22AD58CB" w14:textId="77777777" w:rsidTr="005E3130">
        <w:tc>
          <w:tcPr>
            <w:tcW w:w="8075" w:type="dxa"/>
          </w:tcPr>
          <w:p w14:paraId="148CFCE2" w14:textId="77777777" w:rsidR="00A7421F" w:rsidRPr="00970438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7FCE26A4" w14:textId="77777777" w:rsidR="00A7421F" w:rsidRPr="00970438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14:paraId="524D3637" w14:textId="77777777" w:rsidTr="005E3130">
        <w:tc>
          <w:tcPr>
            <w:tcW w:w="8075" w:type="dxa"/>
          </w:tcPr>
          <w:p w14:paraId="6F3416EB" w14:textId="77777777" w:rsidR="00A7421F" w:rsidRPr="00A7421F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14:paraId="3C6037E6" w14:textId="77777777" w:rsidR="00A7421F" w:rsidRPr="00970438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A7421F" w14:paraId="3860E5A1" w14:textId="77777777" w:rsidTr="005E3130">
        <w:tc>
          <w:tcPr>
            <w:tcW w:w="8075" w:type="dxa"/>
          </w:tcPr>
          <w:p w14:paraId="7725B6A4" w14:textId="77777777" w:rsidR="00A7421F" w:rsidRPr="00A7421F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14:paraId="7CDCA989" w14:textId="77777777" w:rsidR="00A7421F" w:rsidRPr="00970438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970438" w14:paraId="517F1A7B" w14:textId="77777777" w:rsidTr="005E3130">
        <w:tc>
          <w:tcPr>
            <w:tcW w:w="8075" w:type="dxa"/>
          </w:tcPr>
          <w:p w14:paraId="78562AE0" w14:textId="77777777" w:rsidR="00A7421F" w:rsidRPr="00970438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</w:t>
            </w:r>
            <w:r w:rsidR="005E313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необходимости)</w:t>
            </w:r>
          </w:p>
        </w:tc>
        <w:tc>
          <w:tcPr>
            <w:tcW w:w="1301" w:type="dxa"/>
          </w:tcPr>
          <w:p w14:paraId="1CB7C7F7" w14:textId="77777777" w:rsidR="00A7421F" w:rsidRPr="00970438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A7421F" w14:paraId="21A63055" w14:textId="77777777" w:rsidTr="005E3130">
        <w:tc>
          <w:tcPr>
            <w:tcW w:w="8075" w:type="dxa"/>
          </w:tcPr>
          <w:p w14:paraId="1427D307" w14:textId="77777777" w:rsidR="00A7421F" w:rsidRPr="00A7421F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56D76E10" w14:textId="77777777" w:rsidR="00A7421F" w:rsidRPr="00A7421F" w:rsidRDefault="009A3FE4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970438" w14:paraId="7AD1819D" w14:textId="77777777" w:rsidTr="005E3130">
        <w:tc>
          <w:tcPr>
            <w:tcW w:w="8075" w:type="dxa"/>
          </w:tcPr>
          <w:p w14:paraId="7F990285" w14:textId="77777777" w:rsidR="00A7421F" w:rsidRPr="00970438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</w:t>
            </w:r>
            <w:r w:rsidR="005E313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теоретического  этапа  профессионального  экзамена  и  принятия  решения  о допуске   (отказе   в  допуске)  к  практическому  этапу  профессионального экзамена</w:t>
            </w:r>
          </w:p>
        </w:tc>
        <w:tc>
          <w:tcPr>
            <w:tcW w:w="1301" w:type="dxa"/>
          </w:tcPr>
          <w:p w14:paraId="2C0299C2" w14:textId="77777777" w:rsidR="00A7421F" w:rsidRPr="00970438" w:rsidRDefault="000517ED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7421F" w:rsidRPr="00A7421F" w14:paraId="58460ABC" w14:textId="77777777" w:rsidTr="005E3130">
        <w:tc>
          <w:tcPr>
            <w:tcW w:w="8075" w:type="dxa"/>
          </w:tcPr>
          <w:p w14:paraId="52665194" w14:textId="77777777" w:rsidR="00A7421F" w:rsidRPr="00A7421F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3A548A2F" w14:textId="77777777" w:rsidR="00A7421F" w:rsidRPr="00970438" w:rsidRDefault="000517ED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7421F" w:rsidRPr="00970438" w14:paraId="18042884" w14:textId="77777777" w:rsidTr="005E3130">
        <w:tc>
          <w:tcPr>
            <w:tcW w:w="8075" w:type="dxa"/>
          </w:tcPr>
          <w:p w14:paraId="1216AA16" w14:textId="77777777" w:rsidR="00A7421F" w:rsidRPr="00970438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</w:t>
            </w:r>
            <w:r w:rsidR="005E3130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14:paraId="0A87D507" w14:textId="77777777" w:rsidR="00A7421F" w:rsidRPr="00970438" w:rsidRDefault="000517ED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7421F" w:rsidRPr="00A7421F" w14:paraId="44FC1D0D" w14:textId="77777777" w:rsidTr="005E3130">
        <w:tc>
          <w:tcPr>
            <w:tcW w:w="8075" w:type="dxa"/>
          </w:tcPr>
          <w:p w14:paraId="7293018E" w14:textId="77777777" w:rsidR="00A7421F" w:rsidRPr="00A7421F" w:rsidRDefault="00A7421F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14:paraId="0CAF87DF" w14:textId="77777777" w:rsidR="00A7421F" w:rsidRPr="00970438" w:rsidRDefault="000517ED" w:rsidP="00566D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16F3478E" w14:textId="77777777"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CBF2C" w14:textId="77777777"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EB163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B7D17F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14:paraId="66ECC742" w14:textId="77777777" w:rsidR="00970438" w:rsidRPr="00E42EA3" w:rsidRDefault="00C044E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44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Слесарь по обслуживанию оборудования атомных электростанции 5 разряда (3 уровень квалификации)</w:t>
      </w:r>
    </w:p>
    <w:p w14:paraId="24A50BD1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066C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14:paraId="56DA5199" w14:textId="77777777" w:rsidR="00970438" w:rsidRPr="00E42EA3" w:rsidRDefault="00C044E9" w:rsidP="00E42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E42EA3" w:rsidRPr="00E42E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200.02</w:t>
      </w:r>
    </w:p>
    <w:p w14:paraId="107937C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E3F17" w14:textId="77777777" w:rsidR="00E42EA3" w:rsidRDefault="00970438" w:rsidP="00E42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 и  иными  нормативными  правовыми актами Российской Федерации (далее - требования к квалификации): </w:t>
      </w:r>
    </w:p>
    <w:p w14:paraId="5BA70EC0" w14:textId="77777777" w:rsidR="00970438" w:rsidRDefault="00C5397A" w:rsidP="00E42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Профессиональный стандарт. Слесарь по обслуживанию оборудования атомных электростанций</w:t>
      </w:r>
      <w:r w:rsidR="00E42EA3" w:rsidRPr="00E42E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код 24.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E42EA3" w:rsidRPr="00E42E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</w:p>
    <w:p w14:paraId="32EDBAD6" w14:textId="77777777" w:rsidR="00E42EA3" w:rsidRPr="00970438" w:rsidRDefault="00E42EA3" w:rsidP="00E42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56A79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14:paraId="67728FC7" w14:textId="77777777" w:rsidR="004665B6" w:rsidRPr="004665B6" w:rsidRDefault="00C5397A" w:rsidP="004665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Обеспечение работоспособного состояния основного и вспомогательного оборудования атомной электростанции</w:t>
      </w:r>
    </w:p>
    <w:p w14:paraId="3102ADBF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033C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14:paraId="24604140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E03979" w14:paraId="1BD890B0" w14:textId="77777777" w:rsidTr="00941C5B">
        <w:trPr>
          <w:trHeight w:val="20"/>
          <w:tblHeader/>
        </w:trPr>
        <w:tc>
          <w:tcPr>
            <w:tcW w:w="5159" w:type="dxa"/>
          </w:tcPr>
          <w:p w14:paraId="1BB3FECE" w14:textId="77777777" w:rsidR="00970438" w:rsidRPr="00E03979" w:rsidRDefault="00970438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14:paraId="6342F468" w14:textId="77777777" w:rsidR="00970438" w:rsidRPr="00E03979" w:rsidRDefault="00970438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14:paraId="1AA7363D" w14:textId="77777777" w:rsidR="00970438" w:rsidRPr="00E03979" w:rsidRDefault="00970438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и № задания</w:t>
            </w:r>
            <w:r w:rsidRPr="00E03979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2"/>
            </w:r>
            <w:r w:rsidRPr="00E0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0696" w:rsidRPr="00544CC8" w14:paraId="768A9361" w14:textId="77777777" w:rsidTr="00941C5B">
        <w:trPr>
          <w:trHeight w:val="20"/>
        </w:trPr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5E337133" w14:textId="77777777" w:rsidR="00A90696" w:rsidRPr="00544CC8" w:rsidRDefault="00A90696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A90696" w:rsidRPr="00970438" w14:paraId="43C356D0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3D44F8FC" w14:textId="77777777" w:rsidR="00A90696" w:rsidRPr="004665B6" w:rsidRDefault="00A5252C" w:rsidP="0088711A">
            <w:pPr>
              <w:widowControl w:val="0"/>
              <w:autoSpaceDE w:val="0"/>
              <w:autoSpaceDN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технические характеристики вспомогательного и основного оборудования, входящего в зону обслуживания</w:t>
            </w:r>
            <w:r w:rsidR="00F6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</w:t>
            </w:r>
            <w:r w:rsidR="00F6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F6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В/02.3</w:t>
            </w:r>
            <w:r w:rsidR="00F6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1A10A20F" w14:textId="77777777" w:rsidR="00A90696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</w:t>
            </w:r>
            <w:proofErr w:type="gramStart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вер-но</w:t>
            </w:r>
            <w:proofErr w:type="gramEnd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отвечает на во-</w:t>
            </w:r>
            <w:proofErr w:type="spellStart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  <w:proofErr w:type="spellEnd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упомянутых </w:t>
            </w:r>
            <w:proofErr w:type="spellStart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зна-ний</w:t>
            </w:r>
            <w:proofErr w:type="spellEnd"/>
          </w:p>
        </w:tc>
        <w:tc>
          <w:tcPr>
            <w:tcW w:w="1928" w:type="dxa"/>
          </w:tcPr>
          <w:p w14:paraId="0B25CA02" w14:textId="77777777" w:rsidR="00EC3FA9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="005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90696" w:rsidRPr="00970438" w14:paraId="0BFC555F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37E64A39" w14:textId="77777777" w:rsidR="00A90696" w:rsidRPr="004665B6" w:rsidRDefault="00A5252C" w:rsidP="0088711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и режимы работы оборудования и систем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8BA2C53" w14:textId="77777777" w:rsidR="00A90696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394327CC" w14:textId="77777777" w:rsidR="000517ED" w:rsidRDefault="000517ED" w:rsidP="0088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="005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 </w:t>
            </w:r>
          </w:p>
          <w:p w14:paraId="605A8710" w14:textId="77777777" w:rsidR="00A90696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 №</w:t>
            </w:r>
            <w:r w:rsidR="005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90696" w:rsidRPr="00970438" w14:paraId="6F8EBFCD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6A63C7D8" w14:textId="77777777" w:rsidR="00A90696" w:rsidRPr="004665B6" w:rsidRDefault="00A5252C" w:rsidP="0088711A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Порядок действия во внештатных ситуациях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0F69B5D" w14:textId="77777777" w:rsidR="00A90696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5FB2F5DB" w14:textId="77777777" w:rsidR="00997C24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соответствия №</w:t>
            </w:r>
            <w:r w:rsidR="005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90696" w:rsidRPr="00970438" w14:paraId="0DEC666F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5261153B" w14:textId="77777777" w:rsidR="00A90696" w:rsidRPr="004665B6" w:rsidRDefault="00A5252C" w:rsidP="0088711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Порядок эксплуатации средств связи в со</w:t>
            </w:r>
            <w:r w:rsidRPr="00A52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ответствии с инструкциями по эксплуатации оборудования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717858B7" w14:textId="77777777" w:rsidR="00A90696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 же</w:t>
            </w:r>
          </w:p>
        </w:tc>
        <w:tc>
          <w:tcPr>
            <w:tcW w:w="1928" w:type="dxa"/>
          </w:tcPr>
          <w:p w14:paraId="30F04DFB" w14:textId="77777777" w:rsidR="00A90696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новление соответствия №</w:t>
            </w:r>
            <w:r w:rsidR="005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90696" w:rsidRPr="00970438" w14:paraId="62C27E5D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41227868" w14:textId="77777777" w:rsidR="00A90696" w:rsidRPr="00A90696" w:rsidRDefault="00A5252C" w:rsidP="0088711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маркировки технологического оборудования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271FD94" w14:textId="77777777" w:rsidR="00A90696" w:rsidRPr="00997C24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4A1A01C3" w14:textId="77777777" w:rsidR="00997C24" w:rsidRPr="00997C24" w:rsidRDefault="000517ED" w:rsidP="00887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="0067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90696" w:rsidRPr="00970438" w14:paraId="2BE56214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5A769E89" w14:textId="77777777" w:rsidR="00A90696" w:rsidRPr="00A90696" w:rsidRDefault="00A5252C" w:rsidP="0088711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Цветовая окраска технологических трубопроводов в зависимости от рабочей среды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3ACC510" w14:textId="77777777" w:rsidR="00A90696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6610C1BD" w14:textId="77777777" w:rsidR="00997C24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="009E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252C" w:rsidRPr="00970438" w14:paraId="252BC13B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19F05AC1" w14:textId="77777777" w:rsidR="00A5252C" w:rsidRPr="00A5252C" w:rsidRDefault="00A5252C" w:rsidP="0088711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Требования действующих правил и норм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4D66E83" w14:textId="77777777" w:rsidR="00A5252C" w:rsidRDefault="00A5252C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215A6D9C" w14:textId="77777777" w:rsidR="00A5252C" w:rsidRPr="005E3130" w:rsidRDefault="000517ED" w:rsidP="00887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="005E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17ED" w:rsidRPr="00970438" w14:paraId="43C86B9D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1AA0B9D2" w14:textId="77777777" w:rsidR="000517ED" w:rsidRPr="00A5252C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62A7E">
              <w:rPr>
                <w:rFonts w:ascii="Times New Roman" w:hAnsi="Times New Roman" w:cs="Times New Roman"/>
                <w:sz w:val="24"/>
                <w:szCs w:val="24"/>
              </w:rPr>
              <w:t>Основы культуры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3056869" w14:textId="77777777" w:rsidR="000517ED" w:rsidRDefault="000517ED" w:rsidP="000517ED">
            <w:r w:rsidRPr="0003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218343B0" w14:textId="77777777" w:rsidR="000517ED" w:rsidRPr="000E4B49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0517ED" w:rsidRPr="00970438" w14:paraId="76142B02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7AD5341B" w14:textId="77777777" w:rsidR="000517ED" w:rsidRPr="00083AA1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рабочих мест при проведении ТО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03CFA59" w14:textId="77777777" w:rsidR="000517ED" w:rsidRDefault="000517ED" w:rsidP="000517ED">
            <w:r w:rsidRPr="0003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1E5D22FE" w14:textId="77777777" w:rsidR="000517ED" w:rsidRPr="000A2C73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517ED" w:rsidRPr="00970438" w14:paraId="3A370A86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7EC2E987" w14:textId="77777777" w:rsidR="000517ED" w:rsidRPr="00083AA1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Требования к слесарному инструменту и приспособлениям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685DF59" w14:textId="77777777" w:rsidR="000517ED" w:rsidRDefault="000517ED" w:rsidP="000517ED">
            <w:r w:rsidRPr="0003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28D62430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№37</w:t>
            </w:r>
          </w:p>
        </w:tc>
      </w:tr>
      <w:tr w:rsidR="000517ED" w:rsidRPr="00970438" w14:paraId="5D415F73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6C9B7C49" w14:textId="77777777" w:rsidR="000517ED" w:rsidRPr="00083AA1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Вредные и опасные производственные факторы, возникающие при проведении ТО оборудования реакторного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3FBF2E9" w14:textId="77777777" w:rsidR="000517ED" w:rsidRDefault="000517ED" w:rsidP="000517ED">
            <w:r w:rsidRPr="0003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13A287D3" w14:textId="77777777" w:rsidR="000517ED" w:rsidRPr="00920859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 №24</w:t>
            </w:r>
          </w:p>
        </w:tc>
      </w:tr>
      <w:tr w:rsidR="000517ED" w:rsidRPr="00970438" w14:paraId="2943B214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2FF7A8A7" w14:textId="77777777" w:rsidR="000517ED" w:rsidRPr="00083AA1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Требования правил охраны труда при ремонте тепломеханического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B0DDB65" w14:textId="77777777" w:rsidR="000517ED" w:rsidRDefault="000517ED" w:rsidP="000517ED">
            <w:r w:rsidRPr="0003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6DA68B87" w14:textId="77777777" w:rsidR="000517ED" w:rsidRPr="00920859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Pr="00051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Задание на установление последовательности №23</w:t>
            </w:r>
          </w:p>
        </w:tc>
      </w:tr>
      <w:tr w:rsidR="000517ED" w:rsidRPr="00970438" w14:paraId="140BA265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251382CF" w14:textId="77777777" w:rsidR="000517ED" w:rsidRPr="00083AA1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Схемы технологических систем, входящих в зону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788DF4FF" w14:textId="77777777" w:rsidR="000517ED" w:rsidRDefault="000517ED" w:rsidP="000517ED">
            <w:r w:rsidRPr="0003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78FCC482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 №26</w:t>
            </w:r>
          </w:p>
        </w:tc>
      </w:tr>
      <w:tr w:rsidR="000517ED" w:rsidRPr="00970438" w14:paraId="282DB780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1D61B736" w14:textId="77777777" w:rsidR="000517ED" w:rsidRPr="00083AA1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Схема расположения оборудования и безопасные маршруты 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8BE6723" w14:textId="77777777" w:rsidR="000517ED" w:rsidRDefault="000517ED" w:rsidP="000517ED">
            <w:r w:rsidRPr="0003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4B877F5C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последовательности №27</w:t>
            </w:r>
          </w:p>
        </w:tc>
      </w:tr>
      <w:tr w:rsidR="000517ED" w:rsidRPr="00970438" w14:paraId="709264B4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7CE5837C" w14:textId="77777777" w:rsidR="000517ED" w:rsidRPr="00083AA1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управлении грузоподъемными механизмами с пола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BF23206" w14:textId="77777777" w:rsidR="000517ED" w:rsidRDefault="000517ED" w:rsidP="000517ED">
            <w:r w:rsidRPr="0069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6575BAF6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№10</w:t>
            </w:r>
          </w:p>
        </w:tc>
      </w:tr>
      <w:tr w:rsidR="000517ED" w:rsidRPr="00970438" w14:paraId="0B319048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3B2E3877" w14:textId="77777777" w:rsidR="000517ED" w:rsidRPr="00083AA1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выполнении работ на высоте, с применением лесов и подмостей, предохранительных поясов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7738F66F" w14:textId="77777777" w:rsidR="000517ED" w:rsidRDefault="000517ED" w:rsidP="000517ED">
            <w:r w:rsidRPr="0069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5F52EBEB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№36</w:t>
            </w:r>
          </w:p>
        </w:tc>
      </w:tr>
      <w:tr w:rsidR="000517ED" w:rsidRPr="00970438" w14:paraId="6E7EB6B6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0778E1F1" w14:textId="77777777" w:rsidR="000517ED" w:rsidRPr="00F81D30" w:rsidRDefault="000517ED" w:rsidP="000517E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Нарядно-допускная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3808E7A" w14:textId="77777777" w:rsidR="000517ED" w:rsidRDefault="000517ED" w:rsidP="000517ED">
            <w:r w:rsidRPr="0069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35E6B371" w14:textId="77777777" w:rsidR="000517ED" w:rsidRPr="000E4B49" w:rsidRDefault="000517ED" w:rsidP="000517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A90696" w:rsidRPr="00544CC8" w14:paraId="09921FC8" w14:textId="77777777" w:rsidTr="00941C5B">
        <w:trPr>
          <w:trHeight w:val="20"/>
        </w:trPr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0E345AF5" w14:textId="77777777" w:rsidR="00A90696" w:rsidRPr="00544CC8" w:rsidRDefault="00A90696" w:rsidP="0088711A">
            <w:pPr>
              <w:widowControl w:val="0"/>
              <w:autoSpaceDE w:val="0"/>
              <w:autoSpaceDN w:val="0"/>
              <w:spacing w:after="0" w:line="240" w:lineRule="auto"/>
              <w:ind w:firstLine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CC8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4665B6" w:rsidRPr="00970438" w14:paraId="3298105A" w14:textId="77777777" w:rsidTr="00941C5B">
        <w:trPr>
          <w:trHeight w:val="20"/>
        </w:trPr>
        <w:tc>
          <w:tcPr>
            <w:tcW w:w="5159" w:type="dxa"/>
            <w:tcBorders>
              <w:bottom w:val="single" w:sz="4" w:space="0" w:color="auto"/>
            </w:tcBorders>
          </w:tcPr>
          <w:p w14:paraId="45D9E6AA" w14:textId="77777777" w:rsidR="004665B6" w:rsidRPr="004665B6" w:rsidRDefault="00A5252C" w:rsidP="0088711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отклонения от нормального режима работы оборудования</w:t>
            </w:r>
            <w:r w:rsidR="00F6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72EBA3" w14:textId="77777777" w:rsidR="004665B6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вер-но отвечает на во-</w:t>
            </w:r>
            <w:proofErr w:type="spellStart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  <w:proofErr w:type="spellEnd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касающиеся порядка и правил безопасности при выполнении операций, </w:t>
            </w:r>
            <w:proofErr w:type="gramStart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 перечисленными</w:t>
            </w:r>
            <w:proofErr w:type="gramEnd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«Умениями»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7AC6AAEC" w14:textId="77777777" w:rsidR="004665B6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соответствия №</w:t>
            </w:r>
            <w:r w:rsidR="0092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665B6" w:rsidRPr="00970438" w14:paraId="39FD4516" w14:textId="77777777" w:rsidTr="00941C5B">
        <w:trPr>
          <w:trHeight w:val="20"/>
        </w:trPr>
        <w:tc>
          <w:tcPr>
            <w:tcW w:w="5159" w:type="dxa"/>
          </w:tcPr>
          <w:p w14:paraId="0EB826D6" w14:textId="77777777" w:rsidR="00083682" w:rsidRPr="00A90696" w:rsidRDefault="00A5252C" w:rsidP="0088711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измерений параметров, опробований и испытаний оборудования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В/02.3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9B6A6EC" w14:textId="77777777" w:rsidR="004665B6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7F2E9B00" w14:textId="77777777" w:rsidR="004665B6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соответствия №</w:t>
            </w:r>
            <w:r w:rsidR="0092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0696" w:rsidRPr="00970438" w14:paraId="44AE5156" w14:textId="77777777" w:rsidTr="00941C5B">
        <w:trPr>
          <w:trHeight w:val="20"/>
        </w:trPr>
        <w:tc>
          <w:tcPr>
            <w:tcW w:w="5159" w:type="dxa"/>
          </w:tcPr>
          <w:p w14:paraId="44504106" w14:textId="77777777" w:rsidR="00A90696" w:rsidRDefault="00A5252C" w:rsidP="0088711A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Читать технологические схемы, оперативные обозначения оборудования, арматуры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55DB4976" w14:textId="77777777" w:rsidR="00A90696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589E1C3E" w14:textId="77777777" w:rsidR="00E03979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="004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90696" w:rsidRPr="00970438" w14:paraId="1D4A052A" w14:textId="77777777" w:rsidTr="00941C5B">
        <w:trPr>
          <w:trHeight w:val="20"/>
        </w:trPr>
        <w:tc>
          <w:tcPr>
            <w:tcW w:w="5159" w:type="dxa"/>
          </w:tcPr>
          <w:p w14:paraId="6E732FC6" w14:textId="77777777" w:rsidR="00A90696" w:rsidRDefault="00A5252C" w:rsidP="0088711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Определять температуру на корпусах насосов, наличие смазки, отсутствие течей через уплотнения, отсутствие посторонних шумов, уровень масла, подачу уплотняющей и охлаждающей воды, наличие полноты комплектации средствами пожаротушения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В/02.3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53FCAF79" w14:textId="77777777" w:rsidR="00A90696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1FE48834" w14:textId="77777777" w:rsidR="00A90696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="0092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44CC8" w:rsidRPr="00970438" w14:paraId="3452F819" w14:textId="77777777" w:rsidTr="00941C5B">
        <w:trPr>
          <w:trHeight w:val="20"/>
        </w:trPr>
        <w:tc>
          <w:tcPr>
            <w:tcW w:w="5159" w:type="dxa"/>
          </w:tcPr>
          <w:p w14:paraId="3BB4E0AB" w14:textId="77777777" w:rsidR="00544CC8" w:rsidRPr="00544CC8" w:rsidRDefault="00A5252C" w:rsidP="0088711A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в работе закрепленного оборудования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В/02.3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51BD3BE" w14:textId="77777777" w:rsidR="00544CC8" w:rsidRPr="004665B6" w:rsidRDefault="005F33C7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3796EEC6" w14:textId="77777777" w:rsidR="00544CC8" w:rsidRPr="004665B6" w:rsidRDefault="000517ED" w:rsidP="008871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="0092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5252C" w:rsidRPr="00970438" w14:paraId="49B6E473" w14:textId="77777777" w:rsidTr="00941C5B">
        <w:trPr>
          <w:trHeight w:val="20"/>
        </w:trPr>
        <w:tc>
          <w:tcPr>
            <w:tcW w:w="5159" w:type="dxa"/>
          </w:tcPr>
          <w:p w14:paraId="6E04AC93" w14:textId="77777777" w:rsidR="00A5252C" w:rsidRPr="00A5252C" w:rsidRDefault="00A5252C" w:rsidP="0088711A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Соблюдать принципы культуры безопасности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В/02.3</w:t>
            </w:r>
            <w:r w:rsidR="00F62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45D66E8" w14:textId="77777777" w:rsidR="00A5252C" w:rsidRDefault="00A5252C" w:rsidP="00887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4E41B483" w14:textId="77777777" w:rsidR="00A5252C" w:rsidRPr="00920859" w:rsidRDefault="000517ED" w:rsidP="00887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соответствия №</w:t>
            </w:r>
            <w:r w:rsidR="0092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517ED" w:rsidRPr="00970438" w14:paraId="135E574E" w14:textId="77777777" w:rsidTr="00941C5B">
        <w:trPr>
          <w:trHeight w:val="20"/>
        </w:trPr>
        <w:tc>
          <w:tcPr>
            <w:tcW w:w="5159" w:type="dxa"/>
          </w:tcPr>
          <w:p w14:paraId="0866E7F9" w14:textId="77777777" w:rsidR="000517ED" w:rsidRPr="00A5252C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EDDE6EA" w14:textId="77777777" w:rsidR="000517ED" w:rsidRDefault="000517ED" w:rsidP="000517ED">
            <w:r w:rsidRPr="004C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51F08655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№33</w:t>
            </w:r>
          </w:p>
        </w:tc>
      </w:tr>
      <w:tr w:rsidR="000517ED" w:rsidRPr="00970438" w14:paraId="7CC1146D" w14:textId="77777777" w:rsidTr="00941C5B">
        <w:trPr>
          <w:trHeight w:val="20"/>
        </w:trPr>
        <w:tc>
          <w:tcPr>
            <w:tcW w:w="5159" w:type="dxa"/>
          </w:tcPr>
          <w:p w14:paraId="2547F872" w14:textId="77777777" w:rsidR="000517ED" w:rsidRPr="00A5252C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5252C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охраны труда, пожарной, радиационной и технической безопасности, требования надзорных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5512EE3A" w14:textId="77777777" w:rsidR="000517ED" w:rsidRDefault="000517ED" w:rsidP="000517ED">
            <w:r w:rsidRPr="004C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524A057B" w14:textId="77777777" w:rsidR="000517ED" w:rsidRPr="00920859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установление соответствия №28</w:t>
            </w:r>
          </w:p>
        </w:tc>
      </w:tr>
      <w:tr w:rsidR="000517ED" w:rsidRPr="00970438" w14:paraId="48D2ADC9" w14:textId="77777777" w:rsidTr="00941C5B">
        <w:trPr>
          <w:trHeight w:val="20"/>
        </w:trPr>
        <w:tc>
          <w:tcPr>
            <w:tcW w:w="5159" w:type="dxa"/>
          </w:tcPr>
          <w:p w14:paraId="16398426" w14:textId="77777777" w:rsidR="000517ED" w:rsidRPr="00F62A7E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62A7E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технической, технологической и конструкторской документациями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78F64AC" w14:textId="77777777" w:rsidR="000517ED" w:rsidRDefault="000517ED" w:rsidP="000517ED">
            <w:r w:rsidRPr="004C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1315DD2C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№15</w:t>
            </w:r>
          </w:p>
        </w:tc>
      </w:tr>
      <w:tr w:rsidR="000517ED" w:rsidRPr="00970438" w14:paraId="681757C1" w14:textId="77777777" w:rsidTr="00941C5B">
        <w:trPr>
          <w:trHeight w:val="20"/>
        </w:trPr>
        <w:tc>
          <w:tcPr>
            <w:tcW w:w="5159" w:type="dxa"/>
          </w:tcPr>
          <w:p w14:paraId="5561D8D3" w14:textId="77777777" w:rsidR="000517ED" w:rsidRPr="00F62A7E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62A7E">
              <w:rPr>
                <w:rFonts w:ascii="Times New Roman" w:hAnsi="Times New Roman" w:cs="Times New Roman"/>
                <w:sz w:val="24"/>
                <w:szCs w:val="24"/>
              </w:rPr>
              <w:t>Контролировать наличие полноты ком</w:t>
            </w:r>
            <w:r w:rsidRPr="00F62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плектации средствами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5C80A91" w14:textId="77777777" w:rsidR="000517ED" w:rsidRDefault="000517ED" w:rsidP="000517ED">
            <w:r w:rsidRPr="004C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 же</w:t>
            </w:r>
          </w:p>
        </w:tc>
        <w:tc>
          <w:tcPr>
            <w:tcW w:w="1928" w:type="dxa"/>
          </w:tcPr>
          <w:p w14:paraId="064A3672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 ответа №22</w:t>
            </w:r>
          </w:p>
        </w:tc>
      </w:tr>
      <w:tr w:rsidR="000517ED" w:rsidRPr="00970438" w14:paraId="796B1A4C" w14:textId="77777777" w:rsidTr="00941C5B">
        <w:trPr>
          <w:trHeight w:val="20"/>
        </w:trPr>
        <w:tc>
          <w:tcPr>
            <w:tcW w:w="5159" w:type="dxa"/>
          </w:tcPr>
          <w:p w14:paraId="628E649F" w14:textId="77777777" w:rsidR="000517ED" w:rsidRPr="00F62A7E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F62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технологические процессы и режимы работы оборудования и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BB71BFB" w14:textId="77777777" w:rsidR="000517ED" w:rsidRDefault="000517ED" w:rsidP="000517ED">
            <w:r w:rsidRPr="0043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0AB91519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№35</w:t>
            </w:r>
          </w:p>
        </w:tc>
      </w:tr>
      <w:tr w:rsidR="000517ED" w:rsidRPr="00970438" w14:paraId="4B8986A7" w14:textId="77777777" w:rsidTr="00941C5B">
        <w:trPr>
          <w:trHeight w:val="20"/>
        </w:trPr>
        <w:tc>
          <w:tcPr>
            <w:tcW w:w="5159" w:type="dxa"/>
          </w:tcPr>
          <w:p w14:paraId="1CDCDAFC" w14:textId="77777777" w:rsidR="000517ED" w:rsidRPr="00F62A7E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для проведения ТО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5FC9B54F" w14:textId="77777777" w:rsidR="000517ED" w:rsidRDefault="000517ED" w:rsidP="000517ED">
            <w:r w:rsidRPr="0043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583D87A4" w14:textId="77777777" w:rsidR="000517ED" w:rsidRPr="000A2C73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0517ED" w:rsidRPr="00970438" w14:paraId="51456308" w14:textId="77777777" w:rsidTr="00941C5B">
        <w:trPr>
          <w:trHeight w:val="20"/>
        </w:trPr>
        <w:tc>
          <w:tcPr>
            <w:tcW w:w="5159" w:type="dxa"/>
          </w:tcPr>
          <w:p w14:paraId="75FF99F8" w14:textId="77777777" w:rsidR="000517ED" w:rsidRPr="00083AA1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вредные и опасные производственные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9C2AF1C" w14:textId="77777777" w:rsidR="000517ED" w:rsidRDefault="000517ED" w:rsidP="000517ED">
            <w:r w:rsidRPr="0043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6CC4B44A" w14:textId="77777777" w:rsidR="000517ED" w:rsidRPr="000E4B49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517ED" w:rsidRPr="00970438" w14:paraId="2343F86F" w14:textId="77777777" w:rsidTr="00941C5B">
        <w:trPr>
          <w:trHeight w:val="20"/>
        </w:trPr>
        <w:tc>
          <w:tcPr>
            <w:tcW w:w="5159" w:type="dxa"/>
          </w:tcPr>
          <w:p w14:paraId="6DF51653" w14:textId="77777777" w:rsidR="000517ED" w:rsidRPr="00083AA1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Использовать безопасные приемы работ при ремонте тепломеханического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E6667FC" w14:textId="77777777" w:rsidR="000517ED" w:rsidRDefault="000517ED" w:rsidP="000517ED">
            <w:r w:rsidRPr="0043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69B015DF" w14:textId="77777777" w:rsidR="000517ED" w:rsidRPr="000E4B49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0517ED" w:rsidRPr="00970438" w14:paraId="404E5AA6" w14:textId="77777777" w:rsidTr="00941C5B">
        <w:trPr>
          <w:trHeight w:val="20"/>
        </w:trPr>
        <w:tc>
          <w:tcPr>
            <w:tcW w:w="5159" w:type="dxa"/>
          </w:tcPr>
          <w:p w14:paraId="019E8DCC" w14:textId="77777777" w:rsidR="000517ED" w:rsidRPr="00083AA1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Выполнять правила нахождения в зоне контролируемого доступа и применять способы защиты от ионизирующего излучения при работах с радиоактивными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B28BEC" w14:textId="77777777" w:rsidR="000517ED" w:rsidRDefault="000517ED" w:rsidP="000517ED">
            <w:r w:rsidRPr="0043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6EAEBB25" w14:textId="77777777" w:rsidR="000517ED" w:rsidRPr="000E4B49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№21</w:t>
            </w:r>
          </w:p>
        </w:tc>
      </w:tr>
      <w:tr w:rsidR="000517ED" w:rsidRPr="00970438" w14:paraId="449797D8" w14:textId="77777777" w:rsidTr="00941C5B">
        <w:trPr>
          <w:trHeight w:val="20"/>
        </w:trPr>
        <w:tc>
          <w:tcPr>
            <w:tcW w:w="5159" w:type="dxa"/>
          </w:tcPr>
          <w:p w14:paraId="18F874D7" w14:textId="77777777" w:rsidR="000517ED" w:rsidRPr="00083AA1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Определять безопасные маршруты 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EA70A1D" w14:textId="77777777" w:rsidR="000517ED" w:rsidRDefault="000517ED" w:rsidP="000517ED">
            <w:r w:rsidRPr="0043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393BC23E" w14:textId="77777777" w:rsidR="000517ED" w:rsidRPr="000E4B49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</w:t>
            </w:r>
            <w:r w:rsidRPr="000E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17ED" w:rsidRPr="00970438" w14:paraId="124AD286" w14:textId="77777777" w:rsidTr="00941C5B">
        <w:trPr>
          <w:trHeight w:val="20"/>
        </w:trPr>
        <w:tc>
          <w:tcPr>
            <w:tcW w:w="5159" w:type="dxa"/>
          </w:tcPr>
          <w:p w14:paraId="06A912B6" w14:textId="77777777" w:rsidR="000517ED" w:rsidRPr="00083AA1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Использовать безопасные приемы выполнения работ на высоте, с применением лесов и подмостей, предохранительных поясов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F3F9068" w14:textId="77777777" w:rsidR="000517ED" w:rsidRDefault="000517ED" w:rsidP="000517ED">
            <w:r w:rsidRPr="0043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6493B9C6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№8</w:t>
            </w:r>
          </w:p>
        </w:tc>
      </w:tr>
      <w:tr w:rsidR="000517ED" w:rsidRPr="00970438" w14:paraId="08C6BC81" w14:textId="77777777" w:rsidTr="00941C5B">
        <w:trPr>
          <w:trHeight w:val="20"/>
        </w:trPr>
        <w:tc>
          <w:tcPr>
            <w:tcW w:w="5159" w:type="dxa"/>
          </w:tcPr>
          <w:p w14:paraId="5B7B203E" w14:textId="77777777" w:rsidR="000517ED" w:rsidRPr="00083AA1" w:rsidRDefault="000517ED" w:rsidP="000517ED">
            <w:pPr>
              <w:autoSpaceDE w:val="0"/>
              <w:autoSpaceDN w:val="0"/>
              <w:adjustRightInd w:val="0"/>
              <w:spacing w:after="0" w:line="240" w:lineRule="auto"/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83A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безопасные приемы выполнения работ с применением </w:t>
            </w:r>
            <w:proofErr w:type="spellStart"/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083AA1">
              <w:rPr>
                <w:rFonts w:ascii="Times New Roman" w:hAnsi="Times New Roman" w:cs="Times New Roman"/>
                <w:sz w:val="24"/>
                <w:szCs w:val="24"/>
              </w:rPr>
              <w:t>-, электроинструмента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D90C1E4" w14:textId="77777777" w:rsidR="000517ED" w:rsidRDefault="000517ED" w:rsidP="000517ED">
            <w:r w:rsidRPr="0043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14:paraId="556B19B9" w14:textId="77777777" w:rsidR="000517ED" w:rsidRPr="004665B6" w:rsidRDefault="000517ED" w:rsidP="000517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выбор ответа №7</w:t>
            </w:r>
          </w:p>
        </w:tc>
      </w:tr>
    </w:tbl>
    <w:p w14:paraId="4B3A62BA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EA4673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</w:p>
    <w:p w14:paraId="4B9D6B30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14:paraId="7126003A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F52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E3B192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ствия: </w:t>
      </w:r>
      <w:r w:rsidR="00F52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201BAA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</w:t>
      </w:r>
      <w:r w:rsidR="00F52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D1F244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</w:t>
      </w:r>
      <w:r w:rsidR="00E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минут</w:t>
      </w:r>
    </w:p>
    <w:p w14:paraId="5A480CA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AE087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45DC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14:paraId="092F7B9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14:paraId="6885A30C" w14:textId="77777777" w:rsidTr="00566DC5">
        <w:tc>
          <w:tcPr>
            <w:tcW w:w="5159" w:type="dxa"/>
          </w:tcPr>
          <w:p w14:paraId="7DA5C5FE" w14:textId="77777777"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Трудовые функции, трудовые действия, умения в соответствии с требованиями к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14:paraId="5BA99590" w14:textId="77777777"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Критерии оценки квали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фикации</w:t>
            </w:r>
          </w:p>
        </w:tc>
        <w:tc>
          <w:tcPr>
            <w:tcW w:w="1928" w:type="dxa"/>
          </w:tcPr>
          <w:p w14:paraId="13DB8B8F" w14:textId="77777777"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970438" w14:paraId="07A95CE4" w14:textId="77777777" w:rsidTr="00566DC5">
        <w:tc>
          <w:tcPr>
            <w:tcW w:w="5159" w:type="dxa"/>
          </w:tcPr>
          <w:p w14:paraId="69CCE2BE" w14:textId="77777777" w:rsidR="00E22166" w:rsidRPr="00E22166" w:rsidRDefault="00E22166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21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Трудовая функция </w:t>
            </w:r>
            <w:r w:rsidR="00F81D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Pr="00E221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/01.3</w:t>
            </w:r>
          </w:p>
          <w:p w14:paraId="742375A0" w14:textId="77777777" w:rsidR="00970438" w:rsidRDefault="00F81D30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1D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работы оборудования в штатном режиме в соответствии с требованиями регламентов, инструкций по эксплуатации и правил безопасности</w:t>
            </w:r>
          </w:p>
          <w:p w14:paraId="0F647CD4" w14:textId="77777777" w:rsidR="00204EEC" w:rsidRDefault="00204EEC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D1594AE" w14:textId="77777777" w:rsidR="00204EEC" w:rsidRDefault="00204EEC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Трудовая функция </w:t>
            </w:r>
            <w:r w:rsidR="00F81D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/02.3</w:t>
            </w:r>
          </w:p>
          <w:p w14:paraId="5FF58B82" w14:textId="77777777" w:rsidR="00204EEC" w:rsidRDefault="00F81D30" w:rsidP="00204E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1D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Проверка работоспособности и испытание оборудования</w:t>
            </w:r>
          </w:p>
          <w:p w14:paraId="69F5F22F" w14:textId="77777777" w:rsidR="00204EEC" w:rsidRDefault="00204EEC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B58EDDC" w14:textId="77777777" w:rsidR="00204EEC" w:rsidRDefault="00F81D30" w:rsidP="00204E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Трудовая функция В</w:t>
            </w:r>
            <w:r w:rsidR="00204E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204E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.3</w:t>
            </w:r>
          </w:p>
          <w:p w14:paraId="3DA9E345" w14:textId="77777777" w:rsidR="00204EEC" w:rsidRDefault="00F81D30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1D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Организация рабочего места для проведения технического обслуживания оборудования </w:t>
            </w:r>
          </w:p>
          <w:p w14:paraId="39809972" w14:textId="77777777" w:rsidR="00204EEC" w:rsidRPr="00970438" w:rsidRDefault="00204EEC" w:rsidP="00F81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8B79EA" w14:textId="77777777" w:rsidR="00970438" w:rsidRPr="00E22166" w:rsidRDefault="00E22166" w:rsidP="004E35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Верное выполнение трудовых действий (не менее </w:t>
            </w:r>
            <w:r w:rsidR="004E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баллов)</w:t>
            </w:r>
          </w:p>
        </w:tc>
        <w:tc>
          <w:tcPr>
            <w:tcW w:w="1928" w:type="dxa"/>
          </w:tcPr>
          <w:p w14:paraId="22D0D522" w14:textId="77777777" w:rsidR="00E22166" w:rsidRPr="00E22166" w:rsidRDefault="00E22166" w:rsidP="00E22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166">
              <w:rPr>
                <w:rFonts w:ascii="Times New Roman" w:hAnsi="Times New Roman" w:cs="Times New Roman"/>
                <w:sz w:val="28"/>
                <w:szCs w:val="28"/>
              </w:rPr>
              <w:t>Задание на выполнение</w:t>
            </w:r>
          </w:p>
          <w:p w14:paraId="408D4BFF" w14:textId="77777777" w:rsidR="00970438" w:rsidRPr="00E22166" w:rsidRDefault="00E22166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166">
              <w:rPr>
                <w:rFonts w:ascii="Times New Roman" w:hAnsi="Times New Roman" w:cs="Times New Roman"/>
                <w:sz w:val="28"/>
                <w:szCs w:val="28"/>
              </w:rPr>
              <w:t>трудовых действий - №1.</w:t>
            </w:r>
          </w:p>
        </w:tc>
      </w:tr>
    </w:tbl>
    <w:p w14:paraId="075D55D9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B3101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14:paraId="4A7D2D47" w14:textId="77777777" w:rsidR="00970438" w:rsidRPr="00970438" w:rsidRDefault="00970438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6B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2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4EEC"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Учебная аудитория с компьютерными рабочими местами</w:t>
      </w:r>
    </w:p>
    <w:p w14:paraId="3F3EDE5A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69E4E933" w14:textId="4505D275" w:rsidR="00970438" w:rsidRPr="00204EEC" w:rsidRDefault="00970438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6B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204E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4EEC"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E3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Мастерская для тренировки по проведению технического обслуживания арматуры. </w:t>
      </w:r>
      <w:r w:rsidR="000E416F" w:rsidRPr="002F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Задвижка клиновая </w:t>
      </w:r>
      <w:proofErr w:type="spellStart"/>
      <w:r w:rsidR="000E416F" w:rsidRPr="002F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</w:t>
      </w:r>
      <w:proofErr w:type="spellEnd"/>
      <w:r w:rsidR="000E416F" w:rsidRPr="002F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200, </w:t>
      </w:r>
      <w:proofErr w:type="spellStart"/>
      <w:r w:rsidR="000E416F" w:rsidRPr="002F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</w:t>
      </w:r>
      <w:proofErr w:type="spellEnd"/>
      <w:r w:rsidR="000E416F" w:rsidRPr="002F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свыше 6,4 МПа (или аналогичное оборудование),</w:t>
      </w:r>
      <w:r w:rsidR="000E4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</w:t>
      </w:r>
      <w:r w:rsidR="004E3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абор слесарного инструмента необходимого для проведения технического обслуживания оборудования. </w:t>
      </w:r>
      <w:r w:rsidR="00204EEC"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Практический этап предпочтительно должен проводиться в условиях </w:t>
      </w:r>
      <w:r w:rsidR="004E3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учебно-тренировочного подразделения АЭС.</w:t>
      </w:r>
    </w:p>
    <w:p w14:paraId="0DD346D0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7D5041A5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2ADB8" w14:textId="610BEAED" w:rsidR="00204EEC" w:rsidRPr="004E35D5" w:rsidRDefault="00970438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2F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ий: </w:t>
      </w:r>
      <w:r w:rsidR="00204EEC" w:rsidRPr="004E3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Комиссия из не менее, чем 3 человек.</w:t>
      </w:r>
      <w:r w:rsidR="002F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04EEC" w:rsidRPr="004E3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Наличие высшего технического образования (все члены комиссии, не менее 2 членов комиссии – с профильным высшим образованием).</w:t>
      </w:r>
    </w:p>
    <w:p w14:paraId="412F2D8E" w14:textId="77777777" w:rsidR="00204EEC" w:rsidRPr="004E35D5" w:rsidRDefault="00204EEC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3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 работы в атомной энергетике не менее 5 лет (все члены комиссии).</w:t>
      </w:r>
    </w:p>
    <w:p w14:paraId="49F385E4" w14:textId="036B4369" w:rsidR="00204EEC" w:rsidRPr="004E35D5" w:rsidRDefault="00204EEC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3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</w:t>
      </w:r>
      <w:r w:rsidR="002F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проведения операций по техническому обслуживанию и эксплуатации закрепленного оборудования</w:t>
      </w:r>
      <w:r w:rsidRPr="004E35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менее 3 лет (не менее 2 членов комиссии).</w:t>
      </w:r>
    </w:p>
    <w:p w14:paraId="1E64457C" w14:textId="77777777" w:rsidR="00970438" w:rsidRPr="00970438" w:rsidRDefault="004E35D5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14:paraId="07CA6EB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6B6C0" w14:textId="0B8F83CA" w:rsidR="00147C3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Требования   </w:t>
      </w:r>
      <w:r w:rsidR="002F32FA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к проведению оценочных мероприятий (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A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14:paraId="289DD425" w14:textId="77777777" w:rsidR="001744AE" w:rsidRPr="007A1599" w:rsidRDefault="001744AE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Перед началом практического этапа профессионального экзамена провести </w:t>
      </w:r>
      <w:r w:rsidRPr="007A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инструктаж испытуемого по технике безопасности при обращении с </w:t>
      </w:r>
      <w:r w:rsidR="007A1599" w:rsidRPr="007A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инструментом и приспособлениями</w:t>
      </w:r>
      <w:r w:rsidRPr="007A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Инструктаж должен включать положения, касающиеся:</w:t>
      </w:r>
    </w:p>
    <w:p w14:paraId="49E0549A" w14:textId="77777777" w:rsidR="001744AE" w:rsidRPr="007A1599" w:rsidRDefault="001744AE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общих вопросов охраны труда при </w:t>
      </w:r>
      <w:r w:rsidR="007A1599" w:rsidRPr="007A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работе с инструментом и приспособлениями</w:t>
      </w:r>
      <w:r w:rsidRPr="007A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3E1A6486" w14:textId="77777777" w:rsidR="001744AE" w:rsidRPr="007A1599" w:rsidRDefault="001744AE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пожарной безопасности,</w:t>
      </w:r>
    </w:p>
    <w:p w14:paraId="158F3496" w14:textId="77777777" w:rsidR="001744AE" w:rsidRDefault="001744AE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объёме, актуальном для безопасного проведения практического этапа.</w:t>
      </w:r>
      <w:r w:rsidRPr="0017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E1120B" w14:textId="77777777" w:rsidR="00970438" w:rsidRPr="00970438" w:rsidRDefault="00970438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14:paraId="227E08A3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E2A7B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9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Задания для теоретического этапа профессионального экзамена: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50A5A6" w14:textId="77777777"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F9989" w14:textId="77777777"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0E4B49" w:rsidRPr="0074160A">
        <w:rPr>
          <w:rFonts w:ascii="Times New Roman" w:hAnsi="Times New Roman" w:cs="Times New Roman"/>
          <w:sz w:val="28"/>
          <w:szCs w:val="28"/>
        </w:rPr>
        <w:t>1</w:t>
      </w:r>
      <w:r w:rsidRPr="00566DC5">
        <w:rPr>
          <w:rFonts w:ascii="Times New Roman" w:hAnsi="Times New Roman" w:cs="Times New Roman"/>
          <w:sz w:val="28"/>
          <w:szCs w:val="28"/>
        </w:rPr>
        <w:t xml:space="preserve">. Необслуживаемые помещения в ЗКД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6DC5">
        <w:rPr>
          <w:rFonts w:ascii="Times New Roman" w:hAnsi="Times New Roman" w:cs="Times New Roman"/>
          <w:sz w:val="28"/>
          <w:szCs w:val="28"/>
        </w:rPr>
        <w:t xml:space="preserve"> это (выберите 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C5">
        <w:rPr>
          <w:rFonts w:ascii="Times New Roman" w:hAnsi="Times New Roman" w:cs="Times New Roman"/>
          <w:sz w:val="28"/>
          <w:szCs w:val="28"/>
        </w:rPr>
        <w:t>ответ)</w:t>
      </w:r>
    </w:p>
    <w:p w14:paraId="4AE1FA81" w14:textId="77777777"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66DC5">
        <w:rPr>
          <w:rFonts w:ascii="Times New Roman" w:hAnsi="Times New Roman" w:cs="Times New Roman"/>
          <w:sz w:val="28"/>
          <w:szCs w:val="28"/>
        </w:rPr>
        <w:t>Помещения для отдыха персонала, где не проводится обслуживание</w:t>
      </w:r>
    </w:p>
    <w:p w14:paraId="5A54099E" w14:textId="77777777"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t>оборудования</w:t>
      </w:r>
    </w:p>
    <w:p w14:paraId="6501DBAC" w14:textId="77777777"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66DC5">
        <w:rPr>
          <w:rFonts w:ascii="Times New Roman" w:hAnsi="Times New Roman" w:cs="Times New Roman"/>
          <w:sz w:val="28"/>
          <w:szCs w:val="28"/>
        </w:rPr>
        <w:t>Помещения, в которые после завершения монтажа АЭС невозможен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C5">
        <w:rPr>
          <w:rFonts w:ascii="Times New Roman" w:hAnsi="Times New Roman" w:cs="Times New Roman"/>
          <w:sz w:val="28"/>
          <w:szCs w:val="28"/>
        </w:rPr>
        <w:t>конструктивно</w:t>
      </w:r>
    </w:p>
    <w:p w14:paraId="13553732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Помещения, в которые запрещё</w:t>
      </w:r>
      <w:r w:rsidRPr="00566DC5">
        <w:rPr>
          <w:rFonts w:ascii="Times New Roman" w:hAnsi="Times New Roman" w:cs="Times New Roman"/>
          <w:sz w:val="28"/>
          <w:szCs w:val="28"/>
        </w:rPr>
        <w:t>н доступ при работе реактора на мощности</w:t>
      </w:r>
    </w:p>
    <w:p w14:paraId="4733273F" w14:textId="77777777"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56A91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</w:t>
      </w:r>
      <w:r w:rsidR="000E4B49" w:rsidRPr="007416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НР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Б-99/2009 работы, связанные с планируемым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повышенным облучением</w:t>
      </w:r>
    </w:p>
    <w:p w14:paraId="0385E584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</w:t>
      </w:r>
    </w:p>
    <w:p w14:paraId="42C2AC34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разрешены начальником подразделения АЭС</w:t>
      </w:r>
    </w:p>
    <w:p w14:paraId="41552A05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разрешены директором АЭС или органами санэпиднадзора</w:t>
      </w:r>
    </w:p>
    <w:p w14:paraId="7B39E791" w14:textId="77777777"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разрешены только органами санэпиднадзора</w:t>
      </w:r>
    </w:p>
    <w:p w14:paraId="77759923" w14:textId="77777777"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0D078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</w:t>
      </w:r>
      <w:r w:rsidR="000E4B49" w:rsidRPr="00741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верные утверждения. Дозиметрические наряды…</w:t>
      </w:r>
    </w:p>
    <w:p w14:paraId="69CA7611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руководителем подразделения, регистрируются службой</w:t>
      </w:r>
    </w:p>
    <w:p w14:paraId="1720485D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радиационной безопасности</w:t>
      </w:r>
    </w:p>
    <w:p w14:paraId="4C84D7A0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фамилию и подпись дежурного службы радиационной безопасности</w:t>
      </w:r>
    </w:p>
    <w:p w14:paraId="1F50E5AD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для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концерн «Росэнергоатом»</w:t>
      </w:r>
    </w:p>
    <w:p w14:paraId="7D87DB6F" w14:textId="77777777"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могут при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условиях не содержать разреш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дозы облучения работников</w:t>
      </w:r>
    </w:p>
    <w:p w14:paraId="5FFA3D5D" w14:textId="77777777"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1055C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</w:t>
      </w:r>
      <w:r w:rsidR="000E4B49" w:rsidRPr="007416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категориям граждан запрещается работа в зоне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 доступа?</w:t>
      </w:r>
    </w:p>
    <w:p w14:paraId="0E075578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 моложе 45 лет</w:t>
      </w:r>
    </w:p>
    <w:p w14:paraId="4A66952A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прошедшим первичный или очередной медицинский осмотр</w:t>
      </w:r>
    </w:p>
    <w:p w14:paraId="5C754B6A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моложе 18 лет</w:t>
      </w:r>
    </w:p>
    <w:p w14:paraId="1ADB1593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прошедшим очередную проверку правил радиационной безопасности</w:t>
      </w:r>
    </w:p>
    <w:p w14:paraId="61D769BD" w14:textId="77777777"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703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старше 55 лет</w:t>
      </w:r>
    </w:p>
    <w:p w14:paraId="2000607D" w14:textId="77777777"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2534E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</w:t>
      </w:r>
      <w:r w:rsidR="000E4B49" w:rsidRPr="007416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чего зависит, должна ли работа выполняться по дозиметрическому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или распоряжению?</w:t>
      </w:r>
    </w:p>
    <w:p w14:paraId="27C2C482" w14:textId="77777777"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выполняется ли работа в зоне свободного или контролируемого 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F97BA7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предполагаемой эффективной дозы, которую предполагается получить</w:t>
      </w:r>
    </w:p>
    <w:p w14:paraId="7F0999FE" w14:textId="77777777"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 работ</w:t>
      </w:r>
    </w:p>
    <w:p w14:paraId="2E65ADDE" w14:textId="77777777"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уровня гамма- (или иного ионизирующего) излучения на рабочем месте</w:t>
      </w:r>
    </w:p>
    <w:p w14:paraId="0DCBFC96" w14:textId="77777777"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5BF49" w14:textId="31643392" w:rsidR="00BE729B" w:rsidRDefault="00BE729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6. </w:t>
      </w:r>
      <w:r w:rsidR="009E5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цветом обозначается трубопровод с кислотой</w:t>
      </w:r>
      <w:r w:rsidR="002F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2FA" w:rsidRPr="002F3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ГОСТ 14202</w:t>
      </w:r>
      <w:r w:rsidR="009E5E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2A84796" w14:textId="77777777" w:rsidR="009E5E89" w:rsidRDefault="009E5E8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Коричневым</w:t>
      </w:r>
    </w:p>
    <w:p w14:paraId="2CCF06D5" w14:textId="77777777" w:rsidR="009E5E89" w:rsidRDefault="009E5E8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Желтым</w:t>
      </w:r>
    </w:p>
    <w:p w14:paraId="1D45DBD8" w14:textId="77777777" w:rsidR="009E5E89" w:rsidRDefault="009E5E8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Оранжевым</w:t>
      </w:r>
    </w:p>
    <w:p w14:paraId="1C0FA55E" w14:textId="77777777" w:rsidR="009E5E89" w:rsidRDefault="009E5E8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Красным</w:t>
      </w:r>
    </w:p>
    <w:p w14:paraId="1F47CDF5" w14:textId="77777777" w:rsidR="0074160A" w:rsidRDefault="0074160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4FC6F" w14:textId="77777777" w:rsidR="0074160A" w:rsidRDefault="0074160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7. </w:t>
      </w:r>
      <w:r w:rsidRPr="00741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эксплуатировать электроинструмент при возникновении во время работы хотя бы одной из следующих неисправностей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(выберите несколько вариантов)</w:t>
      </w:r>
      <w:r w:rsidRPr="00741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44EC4A" w14:textId="77777777" w:rsidR="0074160A" w:rsidRDefault="0074160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4160A">
        <w:t xml:space="preserve"> </w:t>
      </w:r>
      <w:r w:rsidRPr="00741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штепсельного соединения, кабеля (шнура) или его защитной трубки;</w:t>
      </w:r>
    </w:p>
    <w:p w14:paraId="2129B50B" w14:textId="77777777" w:rsidR="0074160A" w:rsidRDefault="0074160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смазки в редукторе инструмента;</w:t>
      </w:r>
    </w:p>
    <w:p w14:paraId="58131886" w14:textId="77777777" w:rsidR="0074160A" w:rsidRDefault="0074160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41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крышки щеткодержателя;</w:t>
      </w:r>
    </w:p>
    <w:p w14:paraId="6FA0A8FD" w14:textId="77777777" w:rsidR="0074160A" w:rsidRDefault="0074160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7416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искрения щеток на коллекторе, сопровождающегося появлением кругово</w:t>
      </w:r>
      <w:r w:rsidR="001567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огня на его поверхност</w:t>
      </w:r>
      <w:r w:rsidR="007A15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6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FE9BA" w14:textId="77777777" w:rsidR="00156785" w:rsidRDefault="0015678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622C5" w14:textId="32EED5D3" w:rsidR="00156785" w:rsidRDefault="0015678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8. </w:t>
      </w:r>
      <w:r w:rsidR="00BD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допустимая </w:t>
      </w:r>
      <w:r w:rsidRPr="0015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деревянных переносных лестниц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должна превышать:</w:t>
      </w:r>
    </w:p>
    <w:p w14:paraId="6EE09AC2" w14:textId="77777777" w:rsidR="00156785" w:rsidRDefault="0015678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5 метров;</w:t>
      </w:r>
    </w:p>
    <w:p w14:paraId="399DFCD9" w14:textId="77777777" w:rsidR="00156785" w:rsidRDefault="0015678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3 метра;</w:t>
      </w:r>
    </w:p>
    <w:p w14:paraId="7CF9F682" w14:textId="77777777" w:rsidR="00156785" w:rsidRDefault="0015678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6 метров;</w:t>
      </w:r>
    </w:p>
    <w:p w14:paraId="1C72C5BA" w14:textId="77777777" w:rsidR="00156785" w:rsidRPr="009E5E89" w:rsidRDefault="0015678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4 метра.</w:t>
      </w:r>
    </w:p>
    <w:p w14:paraId="7A1824A4" w14:textId="77777777" w:rsidR="00BE729B" w:rsidRDefault="00BE729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2B100" w14:textId="0E89784B" w:rsidR="004856BC" w:rsidRDefault="004856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9. </w:t>
      </w:r>
      <w:r w:rsidR="00B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допустимое значение уровня воды над уровнем пола при котором з</w:t>
      </w:r>
      <w:r w:rsidRPr="0048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работа в подземном сооружении или резервуаре </w:t>
      </w:r>
      <w:r w:rsidR="00BD2D8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8D0593" w14:textId="77777777" w:rsidR="004856BC" w:rsidRDefault="004856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100 мм;</w:t>
      </w:r>
    </w:p>
    <w:p w14:paraId="751B9132" w14:textId="77777777" w:rsidR="004856BC" w:rsidRDefault="004856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150 мм;</w:t>
      </w:r>
    </w:p>
    <w:p w14:paraId="3D9E1F3A" w14:textId="77777777" w:rsidR="004856BC" w:rsidRDefault="004856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200 мм;</w:t>
      </w:r>
    </w:p>
    <w:p w14:paraId="7620DBD8" w14:textId="77777777" w:rsidR="004856BC" w:rsidRDefault="004856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250 мм.</w:t>
      </w:r>
    </w:p>
    <w:p w14:paraId="659EDD43" w14:textId="77777777" w:rsidR="004856BC" w:rsidRDefault="004856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B2D7B" w14:textId="3B0DC4E2" w:rsidR="006765C7" w:rsidRP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10. </w:t>
      </w: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оборудование для проведения транспортно-технологических опер</w:t>
      </w:r>
      <w:r w:rsidR="00BD2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в реакторном отделении при проведении технического обслуживания</w:t>
      </w: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D2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36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циркуляционного насоса</w:t>
      </w: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2C8EDD" w14:textId="77777777" w:rsidR="006765C7" w:rsidRP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Кран кругового действия;</w:t>
      </w:r>
    </w:p>
    <w:p w14:paraId="1E71A38E" w14:textId="77777777" w:rsidR="006765C7" w:rsidRP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Машина перегрузочная МП-1000;</w:t>
      </w:r>
    </w:p>
    <w:p w14:paraId="089C4E50" w14:textId="77777777" w:rsidR="006765C7" w:rsidRP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Гнездо универсальное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7510BA" w14:textId="77777777" w:rsid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Мостовой кран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F9C37" w14:textId="77777777" w:rsid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8D281" w14:textId="77777777" w:rsidR="006765C7" w:rsidRP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11. </w:t>
      </w: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величина 8 в маркировке подогревателя ПН-1800-42-8-IА?</w:t>
      </w:r>
    </w:p>
    <w:p w14:paraId="0CE087B1" w14:textId="77777777" w:rsidR="006765C7" w:rsidRP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C24933" w14:textId="77777777" w:rsidR="006765C7" w:rsidRP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теплообмена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7EF055" w14:textId="77777777" w:rsidR="006765C7" w:rsidRP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греющего пара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D6DFAB" w14:textId="77777777" w:rsidR="006765C7" w:rsidRDefault="006765C7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67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4F8773" w14:textId="77777777" w:rsidR="00251A23" w:rsidRDefault="00251A23" w:rsidP="00676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C2901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12. </w:t>
      </w: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траверсы верхнего блока перед проведением ремонтных операций. Укажите такелажные операции.</w:t>
      </w:r>
    </w:p>
    <w:p w14:paraId="1D8E10AA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Осмотреть приямки траверсы на наличие посторонних предметов 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</w:t>
      </w: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нений.</w:t>
      </w:r>
    </w:p>
    <w:p w14:paraId="6E2202A0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Удалить посторонние предметы из приямков траверсы.</w:t>
      </w:r>
    </w:p>
    <w:p w14:paraId="29CBAF29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Сложить инструмент в секторное углубление траверсы</w:t>
      </w:r>
    </w:p>
    <w:p w14:paraId="060B7544" w14:textId="77777777" w:rsid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Переместить на траверсу гайки круглые М90 (6шт.) и шайбы (6шт.).</w:t>
      </w:r>
    </w:p>
    <w:p w14:paraId="009E5C1E" w14:textId="77777777" w:rsidR="006765C7" w:rsidRDefault="006765C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09708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13. </w:t>
      </w: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насосного оборудования из работы и резерва для проведения ремонта, испытания или технического обслуживания не производится:</w:t>
      </w:r>
    </w:p>
    <w:p w14:paraId="06EEE73A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отсутствии заявки;</w:t>
      </w:r>
    </w:p>
    <w:p w14:paraId="1629486E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запрете должностного лица, в оперативном ведении которого находится оборудование, по условиям оперативной обстановки;</w:t>
      </w:r>
    </w:p>
    <w:p w14:paraId="48CC6BD1" w14:textId="77777777" w:rsid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основании результатов расследования причин, вызвавших нарушение его нормальной работы</w:t>
      </w:r>
    </w:p>
    <w:p w14:paraId="6551122E" w14:textId="77777777" w:rsidR="00E42B35" w:rsidRDefault="00E42B35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36612" w14:textId="19E4AAE7" w:rsidR="00E42B35" w:rsidRPr="00E42B35" w:rsidRDefault="00E42B35" w:rsidP="00E42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14. </w:t>
      </w:r>
      <w:r w:rsidRPr="00E4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</w:t>
      </w:r>
      <w:r w:rsidR="0036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</w:t>
      </w:r>
      <w:r w:rsidRPr="00E4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работы в противогазе без перерыва</w:t>
      </w:r>
    </w:p>
    <w:p w14:paraId="38DFA7F1" w14:textId="77777777" w:rsidR="00E42B35" w:rsidRPr="00E42B35" w:rsidRDefault="00E42B35" w:rsidP="00E42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4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часа;</w:t>
      </w:r>
    </w:p>
    <w:p w14:paraId="773A9580" w14:textId="77777777" w:rsidR="00E42B35" w:rsidRPr="00E42B35" w:rsidRDefault="00E42B35" w:rsidP="00E42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4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30 минут;</w:t>
      </w:r>
    </w:p>
    <w:p w14:paraId="1D863E3F" w14:textId="77777777" w:rsidR="00E42B35" w:rsidRPr="00E42B35" w:rsidRDefault="00E42B35" w:rsidP="00E42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E4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минут;</w:t>
      </w:r>
    </w:p>
    <w:p w14:paraId="420EBC58" w14:textId="77777777" w:rsidR="00E42B35" w:rsidRPr="00E42B35" w:rsidRDefault="00E42B35" w:rsidP="00E42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E4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нормируется.</w:t>
      </w:r>
    </w:p>
    <w:p w14:paraId="4A5C646B" w14:textId="77777777" w:rsidR="00251A23" w:rsidRDefault="009C70F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C8">
        <w:rPr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D314179" wp14:editId="15A9A8AF">
            <wp:simplePos x="0" y="0"/>
            <wp:positionH relativeFrom="column">
              <wp:posOffset>-189865</wp:posOffset>
            </wp:positionH>
            <wp:positionV relativeFrom="paragraph">
              <wp:posOffset>109220</wp:posOffset>
            </wp:positionV>
            <wp:extent cx="1563370" cy="24047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240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53EA7" w14:textId="77777777" w:rsidR="009C70F7" w:rsidRPr="009C70F7" w:rsidRDefault="009C70F7" w:rsidP="009C7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15. </w:t>
      </w:r>
      <w:r w:rsidRPr="009C70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правильное название позиции 8 корпуса реактора.</w:t>
      </w:r>
    </w:p>
    <w:p w14:paraId="73C16814" w14:textId="77777777" w:rsidR="009C70F7" w:rsidRPr="009C70F7" w:rsidRDefault="009C70F7" w:rsidP="009C7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верхняя обечайка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C2B82E" w14:textId="77777777" w:rsidR="009C70F7" w:rsidRPr="009C70F7" w:rsidRDefault="009C70F7" w:rsidP="009C7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опорная обечайка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20B2BA" w14:textId="77777777" w:rsidR="009C70F7" w:rsidRPr="009C70F7" w:rsidRDefault="009C70F7" w:rsidP="009C7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обечайка зоны патрубков;</w:t>
      </w:r>
    </w:p>
    <w:p w14:paraId="0B754046" w14:textId="77777777" w:rsidR="009C70F7" w:rsidRDefault="009C70F7" w:rsidP="009C7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F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фланец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2F6179" w14:textId="77777777" w:rsidR="009C70F7" w:rsidRDefault="009C70F7" w:rsidP="009C7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B2098" w14:textId="77777777" w:rsidR="009C70F7" w:rsidRDefault="009C70F7" w:rsidP="009C7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E458E" w14:textId="77777777" w:rsidR="009C70F7" w:rsidRDefault="009C70F7" w:rsidP="009C70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F265D" w14:textId="77777777" w:rsidR="009C70F7" w:rsidRDefault="009C70F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F8617" w14:textId="77777777" w:rsidR="007A1599" w:rsidRDefault="007A1599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8050E" w14:textId="77777777" w:rsidR="007A1599" w:rsidRDefault="007A1599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6EF16" w14:textId="77777777" w:rsidR="00E70B28" w:rsidRPr="00E70B28" w:rsidRDefault="007A1599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C8"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8B90071" wp14:editId="5C52B1BC">
            <wp:simplePos x="0" y="0"/>
            <wp:positionH relativeFrom="column">
              <wp:posOffset>4381969</wp:posOffset>
            </wp:positionH>
            <wp:positionV relativeFrom="paragraph">
              <wp:posOffset>9884</wp:posOffset>
            </wp:positionV>
            <wp:extent cx="1405890" cy="2131695"/>
            <wp:effectExtent l="0" t="0" r="3810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13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16. </w:t>
      </w:r>
      <w:r w:rsidR="00E70B28" w:rsidRPr="00E70B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материал прутковых прокладок для уплотнения главного разъема реактора.</w:t>
      </w:r>
    </w:p>
    <w:p w14:paraId="530EE25A" w14:textId="77777777" w:rsidR="00E70B28" w:rsidRP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углеродистая сталь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0E7BD8" w14:textId="77777777" w:rsidR="00E70B28" w:rsidRP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никель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B215EA" w14:textId="77777777" w:rsidR="00E70B28" w:rsidRP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композитный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FF8301" w14:textId="77777777" w:rsid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цирконий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1A4C4" w14:textId="77777777" w:rsidR="00E70B28" w:rsidRDefault="00E70B28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AC028" w14:textId="77777777" w:rsidR="00E70B28" w:rsidRDefault="00E70B28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A86EA" w14:textId="77777777" w:rsidR="00E70B28" w:rsidRDefault="00E70B28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68451" w14:textId="77777777" w:rsidR="00E70B28" w:rsidRDefault="00E70B28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EF1F0" w14:textId="77777777" w:rsidR="00E70B28" w:rsidRDefault="00E70B28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46E36" w14:textId="77777777" w:rsidR="00E70B28" w:rsidRPr="0014100C" w:rsidRDefault="00E70B28" w:rsidP="00E7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17. </w:t>
      </w:r>
      <w:r w:rsidRPr="0014100C">
        <w:rPr>
          <w:rFonts w:ascii="Times New Roman" w:hAnsi="Times New Roman"/>
          <w:sz w:val="28"/>
          <w:szCs w:val="28"/>
        </w:rPr>
        <w:t>Турбоустановка К-1000-60/1500   состоит из четырех цилиндров:</w:t>
      </w:r>
    </w:p>
    <w:p w14:paraId="0054E849" w14:textId="77777777" w:rsidR="00E70B28" w:rsidRPr="0014100C" w:rsidRDefault="00E70B28" w:rsidP="00E70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4100C">
        <w:rPr>
          <w:rFonts w:ascii="Times New Roman" w:hAnsi="Times New Roman"/>
          <w:sz w:val="28"/>
          <w:szCs w:val="28"/>
        </w:rPr>
        <w:t>) одного  ЦВД и трех ЦНД;</w:t>
      </w:r>
    </w:p>
    <w:p w14:paraId="545FE3C1" w14:textId="77777777" w:rsidR="00E70B28" w:rsidRPr="0014100C" w:rsidRDefault="00E70B28" w:rsidP="00E70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4100C">
        <w:rPr>
          <w:rFonts w:ascii="Times New Roman" w:hAnsi="Times New Roman"/>
          <w:sz w:val="28"/>
          <w:szCs w:val="28"/>
        </w:rPr>
        <w:t>)  двух ЦВД и  двух ЦНД;</w:t>
      </w:r>
    </w:p>
    <w:p w14:paraId="7DB13588" w14:textId="77777777" w:rsid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4100C">
        <w:rPr>
          <w:rFonts w:ascii="Times New Roman" w:hAnsi="Times New Roman"/>
          <w:sz w:val="28"/>
          <w:szCs w:val="28"/>
        </w:rPr>
        <w:t>)  трех ЦВД и одного ЦНД.</w:t>
      </w:r>
    </w:p>
    <w:p w14:paraId="125FA981" w14:textId="77777777" w:rsid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F68084" w14:textId="77777777" w:rsidR="00E70B28" w:rsidRPr="00B15F6D" w:rsidRDefault="00E70B28" w:rsidP="00E70B2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18. </w:t>
      </w:r>
      <w:r w:rsidRPr="00B15F6D">
        <w:rPr>
          <w:rFonts w:ascii="Times New Roman" w:hAnsi="Times New Roman"/>
          <w:sz w:val="28"/>
          <w:szCs w:val="28"/>
        </w:rPr>
        <w:t>Что входит в комплект оборудования сосуда, работающего под давлением?</w:t>
      </w:r>
    </w:p>
    <w:p w14:paraId="5DAD532B" w14:textId="77777777" w:rsidR="00E70B28" w:rsidRPr="0014100C" w:rsidRDefault="00E70B28" w:rsidP="00E70B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4100C">
        <w:rPr>
          <w:rFonts w:ascii="Times New Roman" w:hAnsi="Times New Roman"/>
          <w:sz w:val="28"/>
          <w:szCs w:val="28"/>
        </w:rPr>
        <w:t xml:space="preserve">) манометр и термометр, трубки змеевиков, указатели уровня жидкости, запорная и регулирующая арматура, продувочные свечи; </w:t>
      </w:r>
    </w:p>
    <w:p w14:paraId="5D5C8557" w14:textId="6C8CECD6" w:rsidR="00E70B28" w:rsidRPr="0014100C" w:rsidRDefault="00E70B28" w:rsidP="00E70B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4100C">
        <w:rPr>
          <w:rFonts w:ascii="Times New Roman" w:hAnsi="Times New Roman"/>
          <w:sz w:val="28"/>
          <w:szCs w:val="28"/>
        </w:rPr>
        <w:t>) предохранительные клапан</w:t>
      </w:r>
      <w:r w:rsidR="003679AE">
        <w:rPr>
          <w:rFonts w:ascii="Times New Roman" w:hAnsi="Times New Roman"/>
          <w:sz w:val="28"/>
          <w:szCs w:val="28"/>
        </w:rPr>
        <w:t>ы</w:t>
      </w:r>
      <w:r w:rsidRPr="0014100C">
        <w:rPr>
          <w:rFonts w:ascii="Times New Roman" w:hAnsi="Times New Roman"/>
          <w:sz w:val="28"/>
          <w:szCs w:val="28"/>
        </w:rPr>
        <w:t xml:space="preserve">, манометры, указатели уровня жидкости, запорная и регулирующая арматура; </w:t>
      </w:r>
    </w:p>
    <w:p w14:paraId="417449F3" w14:textId="00C73365" w:rsid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14100C">
        <w:rPr>
          <w:rFonts w:ascii="Times New Roman" w:hAnsi="Times New Roman"/>
          <w:sz w:val="28"/>
          <w:szCs w:val="28"/>
        </w:rPr>
        <w:t>) предохранительные клапан</w:t>
      </w:r>
      <w:r w:rsidR="003679AE">
        <w:rPr>
          <w:rFonts w:ascii="Times New Roman" w:hAnsi="Times New Roman"/>
          <w:sz w:val="28"/>
          <w:szCs w:val="28"/>
        </w:rPr>
        <w:t>ы</w:t>
      </w:r>
      <w:r w:rsidRPr="0014100C">
        <w:rPr>
          <w:rFonts w:ascii="Times New Roman" w:hAnsi="Times New Roman"/>
          <w:sz w:val="28"/>
          <w:szCs w:val="28"/>
        </w:rPr>
        <w:t>, манометры, указатели уровня жидкости, запорная и регулирующая арматура, продувочные свечи.</w:t>
      </w:r>
    </w:p>
    <w:p w14:paraId="2545C5F9" w14:textId="77777777" w:rsidR="00E70B28" w:rsidRDefault="00E70B28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89B02" w14:textId="77777777" w:rsidR="00E70B28" w:rsidRPr="0014100C" w:rsidRDefault="00E70B28" w:rsidP="00E70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№ 19. </w:t>
      </w:r>
      <w:r w:rsidRPr="0014100C">
        <w:rPr>
          <w:rFonts w:ascii="Times New Roman" w:hAnsi="Times New Roman"/>
          <w:sz w:val="28"/>
          <w:szCs w:val="28"/>
        </w:rPr>
        <w:t>В конденсаторе давление среды наименьшее, а в парогенераторе—наибольшее. Чтобы обеспечить необходимое повышение давления, предназначены:</w:t>
      </w:r>
    </w:p>
    <w:p w14:paraId="2AEF3C06" w14:textId="77777777" w:rsidR="00E70B28" w:rsidRPr="0014100C" w:rsidRDefault="00E70B28" w:rsidP="00E70B28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4100C">
        <w:rPr>
          <w:rFonts w:ascii="Times New Roman" w:hAnsi="Times New Roman"/>
          <w:sz w:val="28"/>
          <w:szCs w:val="28"/>
        </w:rPr>
        <w:t>) регенеративные подогреватели;</w:t>
      </w:r>
    </w:p>
    <w:p w14:paraId="36DE70AC" w14:textId="77777777" w:rsidR="00E70B28" w:rsidRPr="0014100C" w:rsidRDefault="00E70B28" w:rsidP="00E70B28">
      <w:p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4100C">
        <w:rPr>
          <w:rFonts w:ascii="Times New Roman" w:hAnsi="Times New Roman"/>
          <w:sz w:val="28"/>
          <w:szCs w:val="28"/>
        </w:rPr>
        <w:t>) конденсатный и питательный насосы;</w:t>
      </w:r>
    </w:p>
    <w:p w14:paraId="0E954832" w14:textId="77777777" w:rsid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14100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4100C">
        <w:rPr>
          <w:rFonts w:ascii="Times New Roman" w:hAnsi="Times New Roman"/>
          <w:sz w:val="28"/>
          <w:szCs w:val="28"/>
        </w:rPr>
        <w:t>деаэрационная</w:t>
      </w:r>
      <w:proofErr w:type="spellEnd"/>
      <w:r w:rsidRPr="0014100C">
        <w:rPr>
          <w:rFonts w:ascii="Times New Roman" w:hAnsi="Times New Roman"/>
          <w:sz w:val="28"/>
          <w:szCs w:val="28"/>
        </w:rPr>
        <w:t xml:space="preserve"> установка.</w:t>
      </w:r>
    </w:p>
    <w:p w14:paraId="0FFF6FE6" w14:textId="77777777" w:rsidR="00E70B28" w:rsidRDefault="00E70B28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473D7" w14:textId="77777777" w:rsidR="00E70B28" w:rsidRDefault="004C500E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 № 20. </w:t>
      </w:r>
      <w:r w:rsidR="00E70B28" w:rsidRPr="00B15F6D">
        <w:rPr>
          <w:rFonts w:ascii="Times New Roman CYR" w:hAnsi="Times New Roman CYR" w:cs="Times New Roman CYR"/>
          <w:sz w:val="28"/>
          <w:szCs w:val="28"/>
        </w:rPr>
        <w:t>Какой элемент изображен на схеме конденсационной установки</w:t>
      </w:r>
      <w:r w:rsidR="00E70B28" w:rsidRPr="00B15F6D">
        <w:rPr>
          <w:rStyle w:val="a8"/>
          <w:sz w:val="28"/>
          <w:szCs w:val="28"/>
        </w:rPr>
        <w:t xml:space="preserve"> </w:t>
      </w:r>
      <w:r w:rsidR="00E70B28" w:rsidRPr="00B15F6D">
        <w:rPr>
          <w:rFonts w:ascii="Times New Roman CYR" w:hAnsi="Times New Roman CYR" w:cs="Times New Roman CYR"/>
          <w:sz w:val="28"/>
          <w:szCs w:val="28"/>
        </w:rPr>
        <w:t>выноской   5?</w:t>
      </w:r>
    </w:p>
    <w:p w14:paraId="6F8CDC2A" w14:textId="77777777" w:rsidR="00E70B28" w:rsidRPr="00B15F6D" w:rsidRDefault="004C500E" w:rsidP="00E70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15F6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B796C76" wp14:editId="2C42CBAD">
            <wp:simplePos x="0" y="0"/>
            <wp:positionH relativeFrom="column">
              <wp:posOffset>24130</wp:posOffset>
            </wp:positionH>
            <wp:positionV relativeFrom="paragraph">
              <wp:posOffset>1905</wp:posOffset>
            </wp:positionV>
            <wp:extent cx="2774950" cy="1303655"/>
            <wp:effectExtent l="0" t="0" r="6350" b="0"/>
            <wp:wrapTight wrapText="bothSides">
              <wp:wrapPolygon edited="0">
                <wp:start x="0" y="0"/>
                <wp:lineTo x="0" y="21148"/>
                <wp:lineTo x="21501" y="21148"/>
                <wp:lineTo x="21501" y="0"/>
                <wp:lineTo x="0" y="0"/>
              </wp:wrapPolygon>
            </wp:wrapTight>
            <wp:docPr id="2" name="Рисунок 2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B28">
        <w:rPr>
          <w:rFonts w:ascii="Times New Roman" w:hAnsi="Times New Roman"/>
          <w:sz w:val="28"/>
          <w:szCs w:val="28"/>
        </w:rPr>
        <w:t>А</w:t>
      </w:r>
      <w:r w:rsidR="00E70B28" w:rsidRPr="00B15F6D">
        <w:rPr>
          <w:rFonts w:ascii="Times New Roman" w:hAnsi="Times New Roman"/>
          <w:sz w:val="28"/>
          <w:szCs w:val="28"/>
        </w:rPr>
        <w:t>)</w:t>
      </w:r>
      <w:r w:rsidR="00E70B28">
        <w:rPr>
          <w:rFonts w:ascii="Times New Roman" w:hAnsi="Times New Roman"/>
          <w:sz w:val="28"/>
          <w:szCs w:val="28"/>
        </w:rPr>
        <w:t xml:space="preserve"> </w:t>
      </w:r>
      <w:r w:rsidR="00E70B28" w:rsidRPr="00B15F6D">
        <w:rPr>
          <w:rFonts w:ascii="Times New Roman" w:hAnsi="Times New Roman"/>
          <w:sz w:val="28"/>
          <w:szCs w:val="28"/>
        </w:rPr>
        <w:t>эжектор пусковой;</w:t>
      </w:r>
    </w:p>
    <w:p w14:paraId="09E72807" w14:textId="77777777" w:rsidR="00E70B28" w:rsidRPr="00B15F6D" w:rsidRDefault="00E70B28" w:rsidP="00E70B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15F6D">
        <w:rPr>
          <w:rFonts w:ascii="Times New Roman" w:hAnsi="Times New Roman"/>
          <w:sz w:val="28"/>
          <w:szCs w:val="28"/>
        </w:rPr>
        <w:t>) эжектор уплотнений;</w:t>
      </w:r>
    </w:p>
    <w:p w14:paraId="03F75642" w14:textId="77777777" w:rsid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4100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эжектор основной.</w:t>
      </w:r>
    </w:p>
    <w:p w14:paraId="42B4E0EB" w14:textId="77777777" w:rsid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256107" w14:textId="77777777" w:rsidR="00E70B28" w:rsidRDefault="00E70B28" w:rsidP="00E70B28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8123A" w14:textId="77777777" w:rsidR="00E70B28" w:rsidRDefault="00E70B28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FF5E4" w14:textId="77777777" w:rsidR="00E70B28" w:rsidRDefault="00E70B28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8F5DC" w14:textId="77777777" w:rsidR="006A1A43" w:rsidRDefault="006A1A4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CBE15" w14:textId="77777777" w:rsidR="006A1A43" w:rsidRPr="006A1A43" w:rsidRDefault="006A1A43" w:rsidP="006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21. </w:t>
      </w: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 облучения при ремонте оборудования АЭС можно сни</w:t>
      </w: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зить:</w:t>
      </w:r>
    </w:p>
    <w:p w14:paraId="0194F836" w14:textId="77777777" w:rsidR="006A1A43" w:rsidRPr="006A1A43" w:rsidRDefault="006A1A43" w:rsidP="006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Увеличив расстояние от источника излучения,</w:t>
      </w:r>
    </w:p>
    <w:p w14:paraId="4B02D528" w14:textId="77777777" w:rsidR="006A1A43" w:rsidRPr="006A1A43" w:rsidRDefault="006A1A43" w:rsidP="006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Проветриванием помещения;</w:t>
      </w:r>
    </w:p>
    <w:p w14:paraId="46B83972" w14:textId="77777777" w:rsidR="006A1A43" w:rsidRPr="006A1A43" w:rsidRDefault="006A1A43" w:rsidP="006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Предварительным медосмотром персонала;</w:t>
      </w:r>
    </w:p>
    <w:p w14:paraId="2480AE85" w14:textId="77777777" w:rsidR="006A1A43" w:rsidRDefault="006A1A43" w:rsidP="006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Уменьшив время пребывания персонала в зоне облучения.</w:t>
      </w:r>
    </w:p>
    <w:p w14:paraId="77B3F190" w14:textId="77777777" w:rsidR="00E62024" w:rsidRDefault="00E62024" w:rsidP="006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72BEE" w14:textId="77777777" w:rsidR="00E62024" w:rsidRDefault="00E62024" w:rsidP="00E62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№22. В комплект пожарного щита ЩПА должно входить (выберите нужное):</w:t>
      </w:r>
    </w:p>
    <w:p w14:paraId="3E6D24CD" w14:textId="77777777" w:rsidR="00E62024" w:rsidRDefault="00E62024" w:rsidP="00E62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Огнетушители;</w:t>
      </w:r>
    </w:p>
    <w:p w14:paraId="7C29900E" w14:textId="77777777" w:rsidR="00E62024" w:rsidRDefault="00E62024" w:rsidP="00E62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Лом;</w:t>
      </w:r>
    </w:p>
    <w:p w14:paraId="61886324" w14:textId="77777777" w:rsidR="00E62024" w:rsidRDefault="00E62024" w:rsidP="00E62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Багор;</w:t>
      </w:r>
    </w:p>
    <w:p w14:paraId="4850583C" w14:textId="77777777" w:rsidR="00E62024" w:rsidRDefault="00E62024" w:rsidP="00E62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Ведра;</w:t>
      </w:r>
    </w:p>
    <w:p w14:paraId="4D55CED0" w14:textId="77777777" w:rsidR="00E62024" w:rsidRDefault="00E62024" w:rsidP="00E62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Лопаты штыковая и совковая;</w:t>
      </w:r>
    </w:p>
    <w:p w14:paraId="6FEBD34F" w14:textId="77777777" w:rsidR="00E62024" w:rsidRDefault="00E62024" w:rsidP="00E62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Емкость для хранения воды;</w:t>
      </w:r>
    </w:p>
    <w:p w14:paraId="45165E0F" w14:textId="77777777" w:rsidR="00E62024" w:rsidRDefault="00E62024" w:rsidP="00E62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Асбестовое полотно;</w:t>
      </w:r>
    </w:p>
    <w:p w14:paraId="06232FB5" w14:textId="77777777" w:rsidR="00E62024" w:rsidRPr="00551B2B" w:rsidRDefault="00E62024" w:rsidP="00E62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Вилы.</w:t>
      </w:r>
    </w:p>
    <w:p w14:paraId="0EE9E675" w14:textId="77777777" w:rsidR="006A1A43" w:rsidRDefault="006A1A43" w:rsidP="006A1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AD6B8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</w:t>
      </w:r>
      <w:r w:rsidR="004C5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последовательность основных видов инструктажей по ТБ и РБ.</w:t>
      </w:r>
    </w:p>
    <w:p w14:paraId="724C1DDE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Вводный инструктаж –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бытию на АЭС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22C35C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Инструктаж по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AD880C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Первичный 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49164A" w14:textId="77777777" w:rsidR="00251A23" w:rsidRP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Инструктаж на рабочем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FE3C" w14:textId="77777777" w:rsidR="00251A23" w:rsidRDefault="00251A23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2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Непосредственный (дополнительный) 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6E061C" w14:textId="77777777" w:rsidR="000D2DBA" w:rsidRDefault="000D2DBA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D307F" w14:textId="77777777" w:rsidR="000D2DBA" w:rsidRDefault="000D2DBA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2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Установите типы радиоактивного излучения в соответствии с проникающей способностью (от меньшего к большему).</w:t>
      </w:r>
    </w:p>
    <w:p w14:paraId="456A4730" w14:textId="0B67BF01" w:rsidR="000D2DBA" w:rsidRDefault="000D2DBA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Бета</w:t>
      </w:r>
      <w:r w:rsidR="00D147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излучение;</w:t>
      </w:r>
    </w:p>
    <w:p w14:paraId="1939C81E" w14:textId="26173D71" w:rsidR="000D2DBA" w:rsidRDefault="000D2DBA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Гамма</w:t>
      </w:r>
      <w:r w:rsidR="00D147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излучение;</w:t>
      </w:r>
    </w:p>
    <w:p w14:paraId="58BEEBE8" w14:textId="649CD4BE" w:rsidR="000D2DBA" w:rsidRDefault="000D2DBA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Альфа</w:t>
      </w:r>
      <w:r w:rsidR="00D147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излучение.</w:t>
      </w:r>
    </w:p>
    <w:p w14:paraId="2F6D0849" w14:textId="77777777" w:rsidR="000D2DBA" w:rsidRDefault="000D2DBA" w:rsidP="00251A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3ACAB" w14:textId="77777777" w:rsidR="000D2DBA" w:rsidRPr="000D2DBA" w:rsidRDefault="000D2DBA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2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правильную последовательность движения свежих ТВС на АЭС с реакторами ВВЭР</w:t>
      </w:r>
    </w:p>
    <w:p w14:paraId="2D63CEED" w14:textId="77777777" w:rsidR="000D2DBA" w:rsidRPr="000D2DBA" w:rsidRDefault="000D2DBA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Установка мостовым краном ХСТ (УСТ) на </w:t>
      </w:r>
      <w:proofErr w:type="spellStart"/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кантователь</w:t>
      </w:r>
      <w:proofErr w:type="spellEnd"/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кантовка</w:t>
      </w:r>
      <w:r w:rsidR="00C01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C015F2"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аружный осмотр, измерительный контроль, сверка маркировки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06136A" w14:textId="77777777" w:rsidR="000D2DBA" w:rsidRPr="000D2DBA" w:rsidRDefault="000D2DBA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Установка полярным краном в гнездо универсальное в бассейне выдержки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23C7FD" w14:textId="77777777" w:rsidR="000D2DBA" w:rsidRPr="000D2DBA" w:rsidRDefault="000D2DBA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Установка машиной перегрузочной в активную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BBFFC3" w14:textId="77777777" w:rsidR="000D2DBA" w:rsidRPr="000D2DBA" w:rsidRDefault="000D2DBA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Установка в чехол свежего топлива</w:t>
      </w:r>
      <w:r w:rsidR="00C01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015F2"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огрузка на транспортную платформу в чехле</w:t>
      </w:r>
      <w:r w:rsidR="00C015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4FC74A" w14:textId="77777777" w:rsidR="000D2DBA" w:rsidRPr="000D2DBA" w:rsidRDefault="00C015F2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D2DBA"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Установка машиной перегрузочной в стеллаж бассейна выдержки</w:t>
      </w:r>
      <w:r w:rsid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9D277E" w14:textId="77777777" w:rsidR="000D2DBA" w:rsidRDefault="00C015F2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2DBA"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Транспортировка из ХСТ (УСТ) в реакторное отделение</w:t>
      </w:r>
      <w:r w:rsid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00DCCC" w14:textId="77777777" w:rsidR="00D37685" w:rsidRDefault="00D3768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357A7" w14:textId="0956ACA6" w:rsidR="00D37685" w:rsidRDefault="00D3768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26. Расставьте правильную последовательность оборудования по</w:t>
      </w:r>
      <w:r w:rsidR="00B2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движения пара от парогенератора:</w:t>
      </w:r>
    </w:p>
    <w:p w14:paraId="08E65778" w14:textId="0D0EA2EC" w:rsidR="00D37685" w:rsidRDefault="00D3768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Г</w:t>
      </w:r>
      <w:r w:rsidR="00B222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паровая задвижка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B65A1C" w14:textId="21B18306" w:rsidR="00D37685" w:rsidRDefault="00D3768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Ц</w:t>
      </w:r>
      <w:r w:rsidR="00B22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илиндр высокого давления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AB8A88" w14:textId="418BAEF0" w:rsidR="00D37685" w:rsidRDefault="00D3768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</w:t>
      </w:r>
      <w:r w:rsidR="00706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епаратор паро</w:t>
      </w:r>
      <w:r w:rsidR="00B22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перегреватель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EE839C" w14:textId="386799AC" w:rsidR="00D37685" w:rsidRDefault="00D3768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Ц</w:t>
      </w:r>
      <w:r w:rsidR="00B222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илиндр низкого давления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BC96C" w14:textId="77777777" w:rsidR="00D37685" w:rsidRDefault="00D3768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Конденсатор.</w:t>
      </w:r>
    </w:p>
    <w:p w14:paraId="49AAEE3B" w14:textId="77777777" w:rsidR="00D37685" w:rsidRDefault="00D3768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2178A" w14:textId="77777777" w:rsidR="00D37685" w:rsidRDefault="00D3768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27. Расставьте правильную последовательность оборудования по линии движения конденсата (питательной воды)</w:t>
      </w:r>
      <w:r w:rsidR="00D147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конденсатора:</w:t>
      </w:r>
    </w:p>
    <w:p w14:paraId="42CDD543" w14:textId="77777777" w:rsidR="00D37685" w:rsidRDefault="00AB134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768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Конденсатный насос;</w:t>
      </w:r>
    </w:p>
    <w:p w14:paraId="6D7B33CB" w14:textId="77E2E96E" w:rsidR="00D37685" w:rsidRDefault="00AB134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37685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B22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одогреватели низкого давления</w:t>
      </w:r>
      <w:r w:rsidR="00D37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7EE563" w14:textId="77777777" w:rsidR="00D37685" w:rsidRDefault="00AB134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768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Деаэратор;</w:t>
      </w:r>
    </w:p>
    <w:p w14:paraId="6132DD81" w14:textId="77777777" w:rsidR="00AB1345" w:rsidRDefault="00AB134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Турбопитательный насос;</w:t>
      </w:r>
    </w:p>
    <w:p w14:paraId="77689632" w14:textId="2F0941BF" w:rsidR="00D37685" w:rsidRDefault="00AB134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7685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B22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одогреватели высокого давления</w:t>
      </w:r>
      <w:r w:rsidR="00D37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56F16E" w14:textId="77777777" w:rsidR="00D37685" w:rsidRDefault="00AB1345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768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Парогенератор.</w:t>
      </w:r>
    </w:p>
    <w:p w14:paraId="5C78C6C6" w14:textId="77777777" w:rsidR="00DB7AD0" w:rsidRDefault="00DB7AD0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E9484" w14:textId="77777777" w:rsidR="00CA6C76" w:rsidRDefault="00CA6C76" w:rsidP="000D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</w:t>
      </w:r>
      <w:r w:rsidR="00C2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соответствие элементов к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огнетушителя марки ОП-5 (З) </w:t>
      </w:r>
      <w:proofErr w:type="spellStart"/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закачного</w:t>
      </w:r>
      <w:proofErr w:type="spellEnd"/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445CBA" w14:textId="77777777" w:rsidR="00CA6C76" w:rsidRPr="00CA6C76" w:rsidRDefault="00CA6C76" w:rsidP="00CA6C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корпус; </w:t>
      </w:r>
    </w:p>
    <w:p w14:paraId="52A61E11" w14:textId="77777777" w:rsidR="00CA6C76" w:rsidRPr="00CA6C76" w:rsidRDefault="004541A1" w:rsidP="00CA6C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D9">
        <w:rPr>
          <w:rFonts w:ascii="Times New Roman" w:hAnsi="Times New Roman"/>
          <w:noProof/>
          <w:color w:val="000000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98C7967" wp14:editId="3D1A17D2">
            <wp:simplePos x="0" y="0"/>
            <wp:positionH relativeFrom="column">
              <wp:posOffset>4305401</wp:posOffset>
            </wp:positionH>
            <wp:positionV relativeFrom="paragraph">
              <wp:posOffset>-223672</wp:posOffset>
            </wp:positionV>
            <wp:extent cx="1711325" cy="1694180"/>
            <wp:effectExtent l="0" t="0" r="3175" b="1270"/>
            <wp:wrapSquare wrapText="bothSides"/>
            <wp:docPr id="42" name="Рисунок 42" descr="F:\Мои документы\VIS\Пож бзпснсть\Диск 2003\Vse\UnPack\Fire5\Soder5\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Мои документы\VIS\Пож бзпснсть\Диск 2003\Vse\UnPack\Fire5\Soder5\image031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A6C76"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6C76"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головка с рычагом запорно-пускового механизма; </w:t>
      </w:r>
    </w:p>
    <w:p w14:paraId="49DC4B7D" w14:textId="77777777" w:rsidR="00CA6C76" w:rsidRPr="00CA6C76" w:rsidRDefault="00CA6C76" w:rsidP="00CA6C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сифонная трубка; </w:t>
      </w:r>
    </w:p>
    <w:p w14:paraId="2348E808" w14:textId="77777777" w:rsidR="00CA6C76" w:rsidRPr="00CA6C76" w:rsidRDefault="00CA6C76" w:rsidP="00CA6C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манометр; </w:t>
      </w:r>
    </w:p>
    <w:p w14:paraId="3EFA4AC8" w14:textId="77777777" w:rsidR="00CA6C76" w:rsidRPr="00CA6C76" w:rsidRDefault="00CA6C76" w:rsidP="00CA6C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 порошка; </w:t>
      </w:r>
    </w:p>
    <w:p w14:paraId="2313A643" w14:textId="77777777" w:rsidR="00CA6C76" w:rsidRPr="00CA6C76" w:rsidRDefault="00CA6C76" w:rsidP="00CA6C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для рабочего (вытесняющего) газа; </w:t>
      </w:r>
    </w:p>
    <w:p w14:paraId="43DE1661" w14:textId="77777777" w:rsidR="00CA6C76" w:rsidRPr="00CA6C76" w:rsidRDefault="00CA6C76" w:rsidP="00CA6C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 для переноски огнетушителя; </w:t>
      </w:r>
    </w:p>
    <w:p w14:paraId="3A0D705D" w14:textId="77777777" w:rsidR="00CA6C76" w:rsidRDefault="00CA6C76" w:rsidP="00CA6C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шланг с </w:t>
      </w:r>
      <w:proofErr w:type="spellStart"/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насадком</w:t>
      </w:r>
      <w:proofErr w:type="spellEnd"/>
      <w:r w:rsidRPr="00CA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C738E" w14:textId="77777777" w:rsidR="00251A23" w:rsidRDefault="00251A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9EB45" w14:textId="77777777" w:rsidR="00CA6C76" w:rsidRDefault="00C252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29. Добавьте недостающие блоки в предложение:</w:t>
      </w:r>
    </w:p>
    <w:p w14:paraId="0093AA5C" w14:textId="77777777" w:rsidR="00C25278" w:rsidRDefault="00C252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Авария на АС – </w:t>
      </w:r>
      <w:r w:rsidRPr="00C25278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нормальной эксплуатации АС, при котором произошел выход [2] и/или ионизирующего излучения за границы, предусмотренные </w:t>
      </w:r>
      <w:r w:rsidRPr="00C2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для нормальной эксплуатации в количествах, превышающих </w:t>
      </w:r>
      <w:r w:rsidRPr="00C2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[4]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 эксплуатации.</w:t>
      </w:r>
    </w:p>
    <w:p w14:paraId="3BFB3B4D" w14:textId="77777777" w:rsidR="00C25278" w:rsidRDefault="00C252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Нарушение;</w:t>
      </w:r>
    </w:p>
    <w:p w14:paraId="301ED570" w14:textId="77777777" w:rsidR="00C25278" w:rsidRDefault="00C252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Радиоактивных веществ;</w:t>
      </w:r>
    </w:p>
    <w:p w14:paraId="29EEEE2C" w14:textId="77777777" w:rsidR="00C25278" w:rsidRDefault="00C252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Проектной документацией;</w:t>
      </w:r>
    </w:p>
    <w:p w14:paraId="4E33E892" w14:textId="77777777" w:rsidR="00C25278" w:rsidRDefault="00C252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Установленные пределы.</w:t>
      </w:r>
    </w:p>
    <w:p w14:paraId="386E1A08" w14:textId="77777777" w:rsidR="00C25278" w:rsidRDefault="00C252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97B72" w14:textId="77777777" w:rsidR="00C25278" w:rsidRDefault="00C2527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30</w:t>
      </w:r>
      <w:r w:rsidR="00780C2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Добавьте значения:</w:t>
      </w:r>
    </w:p>
    <w:p w14:paraId="0231BCC1" w14:textId="77777777" w:rsidR="00780C20" w:rsidRDefault="00780C2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выдержке ТК-13 (в центральном зале РО, в ванне дезактивации, на площадке отстоя) производить температурный контроль внутренней полости ТК-13 до выхода на установившийся тепловой режим. Тепловой режим считается установившимся, если за </w:t>
      </w:r>
      <w:r w:rsidRPr="00780C20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часа наблюдения изменения температуры среды в защитном контейнере не превышает [2] градуса в час.</w:t>
      </w:r>
    </w:p>
    <w:p w14:paraId="4922E0CD" w14:textId="77777777" w:rsidR="00780C20" w:rsidRDefault="00780C2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03C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16E427" w14:textId="77777777" w:rsidR="00780C20" w:rsidRPr="00780C20" w:rsidRDefault="00780C2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03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B882E" w14:textId="77777777" w:rsidR="00CA6C76" w:rsidRDefault="00780C2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31. Разделите на категории </w:t>
      </w:r>
      <w:r w:rsidR="00993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9935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93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ся</w:t>
      </w:r>
      <w:r w:rsidR="009935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E428A5" w14:textId="77777777" w:rsidR="00780C20" w:rsidRDefault="00780C2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термического ожога без наруше</w:t>
      </w:r>
      <w:r w:rsidR="00C82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целостности кожных покровов:</w:t>
      </w:r>
    </w:p>
    <w:p w14:paraId="4CF83D46" w14:textId="77777777" w:rsid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Промыть холодной водой 10-15 минут;</w:t>
      </w:r>
    </w:p>
    <w:p w14:paraId="6A537FAB" w14:textId="77777777" w:rsid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Приложить сухой лед, завернутый асептической салфеткой;</w:t>
      </w:r>
    </w:p>
    <w:p w14:paraId="2055A9C6" w14:textId="77777777" w:rsid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Смазать обожжённую поверхность маслом или жиром;</w:t>
      </w:r>
    </w:p>
    <w:p w14:paraId="115EE4ED" w14:textId="77777777" w:rsid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Проколоть пузыри, в случае их возникновения.</w:t>
      </w:r>
    </w:p>
    <w:p w14:paraId="00812354" w14:textId="77777777" w:rsid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50F13" w14:textId="77777777" w:rsid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32. Добавьте на свои места недостающие слова:</w:t>
      </w:r>
    </w:p>
    <w:p w14:paraId="0F9049A3" w14:textId="77777777" w:rsidR="00C82BDB" w:rsidRPr="00DD0D26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безопасности – набор </w:t>
      </w:r>
      <w:r w:rsidRPr="00C82BDB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особенностей деятельности организаций и </w:t>
      </w:r>
      <w:r w:rsidRPr="00C82BDB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лиц, который устанавливает, что по вопросам обеспечения </w:t>
      </w:r>
      <w:r w:rsidRPr="00C82BDB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АС, как обладающим высшим приоритетом, уделяется </w:t>
      </w:r>
      <w:r w:rsidRPr="00C82BDB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DD0D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определяемое их значимостью.</w:t>
      </w:r>
    </w:p>
    <w:p w14:paraId="2D65A94A" w14:textId="77777777" w:rsidR="00C82BDB" w:rsidRP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C42C4" w14:textId="77777777" w:rsid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Характеристик</w:t>
      </w:r>
      <w:r w:rsidR="00DD0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A2C99" w14:textId="77777777" w:rsid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Поведения</w:t>
      </w:r>
      <w:r w:rsidR="00DD0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DC9CB" w14:textId="77777777" w:rsid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Безопасности</w:t>
      </w:r>
      <w:r w:rsidR="00DD0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C32CE9" w14:textId="77777777" w:rsidR="00C82BDB" w:rsidRPr="00C82BDB" w:rsidRDefault="00C82BD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Внимание</w:t>
      </w:r>
      <w:r w:rsidR="00DD0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9EE161" w14:textId="77777777" w:rsidR="00CA6C76" w:rsidRDefault="00CA6C7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90E18" w14:textId="77777777" w:rsidR="00F26E08" w:rsidRDefault="00AF613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33 Какие средства индивидуальной защиты </w:t>
      </w:r>
      <w:r w:rsidR="004D4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к применению в зоне контролируемого доступа?</w:t>
      </w:r>
    </w:p>
    <w:p w14:paraId="35DE8FFA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63AD2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Каска;</w:t>
      </w:r>
    </w:p>
    <w:p w14:paraId="3F4B4B54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Лепесток (защитная маска);</w:t>
      </w:r>
    </w:p>
    <w:p w14:paraId="4695A278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Перчатки;</w:t>
      </w:r>
    </w:p>
    <w:p w14:paraId="75869DF9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Спецодежда;</w:t>
      </w:r>
    </w:p>
    <w:p w14:paraId="48674521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Защитные очки;</w:t>
      </w:r>
    </w:p>
    <w:p w14:paraId="3CD3DD94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Респиратор;</w:t>
      </w:r>
    </w:p>
    <w:p w14:paraId="26E84165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21963C" w14:textId="77777777" w:rsidR="00F26E08" w:rsidRDefault="00F26E0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D4DC5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34 Что является признаком нарушения работы турбоагрегата?</w:t>
      </w:r>
    </w:p>
    <w:p w14:paraId="2DED4D78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1B257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Повышенная вибрация;</w:t>
      </w:r>
    </w:p>
    <w:p w14:paraId="38E35A7E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Осевой сдвиг;</w:t>
      </w:r>
    </w:p>
    <w:p w14:paraId="05137808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Шум;</w:t>
      </w:r>
    </w:p>
    <w:p w14:paraId="56F07FBB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Температура;</w:t>
      </w:r>
    </w:p>
    <w:p w14:paraId="636104F2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Превышение частоты вращения.</w:t>
      </w:r>
    </w:p>
    <w:p w14:paraId="1C0793DB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FE729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35 К чему может привести отключение нагрузки турбогенератора?</w:t>
      </w:r>
    </w:p>
    <w:p w14:paraId="02140F5A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DA20C" w14:textId="77777777" w:rsidR="004D4FBC" w:rsidRDefault="006E54F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Увеличению частоты вращения турбоагрегата и последующему</w:t>
      </w:r>
      <w:r w:rsidR="004D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срабатыванию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аварийной защиты турбины;</w:t>
      </w:r>
    </w:p>
    <w:p w14:paraId="785E8298" w14:textId="77777777" w:rsidR="006E54F3" w:rsidRDefault="006E54F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Увеличению частоты вращения турбины и последующему ее разрушению;</w:t>
      </w:r>
    </w:p>
    <w:p w14:paraId="5CC50910" w14:textId="77777777" w:rsidR="006E54F3" w:rsidRDefault="006E54F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Уменьшению частоты вращения турбоагрегата и его полному останову;</w:t>
      </w:r>
    </w:p>
    <w:p w14:paraId="0DF990CB" w14:textId="77777777" w:rsidR="006E54F3" w:rsidRDefault="006E54F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Частота вращения турбоагрегата не изменится, так как автоматическая система переведет его на холостой ход.</w:t>
      </w:r>
    </w:p>
    <w:p w14:paraId="3A347764" w14:textId="77777777" w:rsidR="006E54F3" w:rsidRDefault="006E54F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50149" w14:textId="77777777" w:rsidR="006E54F3" w:rsidRDefault="006E54F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№ 36 </w:t>
      </w:r>
      <w:r w:rsidRPr="006E54F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работам на высоте относятся работы,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(уберите лишнее)</w:t>
      </w:r>
      <w:r w:rsidRPr="006E54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9F0BB6" w14:textId="77777777" w:rsidR="006E54F3" w:rsidRDefault="006E54F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115D1" w14:textId="77777777" w:rsidR="006E54F3" w:rsidRDefault="006E54F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E54F3">
        <w:t xml:space="preserve"> </w:t>
      </w:r>
      <w:r w:rsidRPr="006E5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риски, связанные с возможным падением работника с высоты 1,8 м и более;</w:t>
      </w:r>
    </w:p>
    <w:p w14:paraId="6BFEBE73" w14:textId="77777777" w:rsidR="006E54F3" w:rsidRDefault="006E54F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F3005"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осуществляет подъем, превышающий по высоте 5 м или спуск, превышающий по высоте 5 м, по вертикальной лестнице, угол наклона которой к горизонтальной поверхности более 75</w:t>
      </w:r>
      <w:r w:rsid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DD4594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производятся на площадках на расстоянии ближе 2 м от </w:t>
      </w:r>
      <w:proofErr w:type="spellStart"/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неогражденных</w:t>
      </w:r>
      <w:proofErr w:type="spellEnd"/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перепадов по высоте более 1,8 м, а также если высота ограждения этих площадок менее 1,1 м;</w:t>
      </w:r>
    </w:p>
    <w:p w14:paraId="11C305BA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риски, связанные с возможным падением работника с высоты менее 1,8 м, если работа проводится над машинами или механизмами, водной поверхностью или выступающими предметами.</w:t>
      </w:r>
    </w:p>
    <w:p w14:paraId="01BF6493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Работы производятся с лестниц или стремянок на высоте 1,1 м или менее.</w:t>
      </w:r>
    </w:p>
    <w:p w14:paraId="26821121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7DB88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37 Выберите все правильные требования, предъявляемые к гаечным ключам:</w:t>
      </w:r>
    </w:p>
    <w:p w14:paraId="020DD843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E2C5F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Гаечные ключи должны иметь маркировку и 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размерам гаек и головок болтов;</w:t>
      </w:r>
    </w:p>
    <w:p w14:paraId="4E6934E5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 гаечных ключей должны быть параллельны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1F13C0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</w:t>
      </w:r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абочие поверхности гаечных ключей не должны иметь сбитых </w:t>
      </w:r>
      <w:proofErr w:type="gramStart"/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сколов</w:t>
      </w:r>
      <w:proofErr w:type="gramEnd"/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рукоятки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F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заусенцев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58F6F" w14:textId="77777777" w:rsidR="000F3005" w:rsidRDefault="000F300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C5143" w14:textId="77777777" w:rsidR="000F3005" w:rsidRDefault="008475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38 Что не относится к измерителям температуры?</w:t>
      </w:r>
    </w:p>
    <w:p w14:paraId="36E68388" w14:textId="77777777" w:rsidR="00847568" w:rsidRDefault="008475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0CC8D" w14:textId="77777777" w:rsidR="00847568" w:rsidRDefault="008475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Термометры;</w:t>
      </w:r>
    </w:p>
    <w:p w14:paraId="6AC41663" w14:textId="77777777" w:rsidR="00847568" w:rsidRDefault="008475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Пирометры;</w:t>
      </w:r>
    </w:p>
    <w:p w14:paraId="7F9BB3A5" w14:textId="77777777" w:rsidR="00847568" w:rsidRDefault="008475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Термопары;</w:t>
      </w:r>
    </w:p>
    <w:p w14:paraId="1347BF6C" w14:textId="77777777" w:rsidR="00847568" w:rsidRDefault="008475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Термосопротивления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875D17" w14:textId="77777777" w:rsidR="00847568" w:rsidRDefault="008475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Терморегуляторы;</w:t>
      </w:r>
    </w:p>
    <w:p w14:paraId="5E0B0070" w14:textId="77777777" w:rsidR="00847568" w:rsidRDefault="0084756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Термостаты.</w:t>
      </w:r>
    </w:p>
    <w:p w14:paraId="671CB4A8" w14:textId="77777777" w:rsidR="004D4FBC" w:rsidRDefault="004D4FB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B876B" w14:textId="77777777" w:rsidR="00B66A55" w:rsidRDefault="00B66A5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39 Расставьте в соответствии условные сигналы</w:t>
      </w:r>
      <w:r w:rsidR="009935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подаваемые работником с помощью веревки:</w:t>
      </w:r>
    </w:p>
    <w:p w14:paraId="1396ED6A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A6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Дернуть 1 раз</w:t>
      </w:r>
    </w:p>
    <w:p w14:paraId="201EB14F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2)Дернуть 2 раза</w:t>
      </w:r>
    </w:p>
    <w:p w14:paraId="5484E735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3)Дернуть 3 раза</w:t>
      </w:r>
    </w:p>
    <w:p w14:paraId="09A6CF59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4)Дернуть 4 раза</w:t>
      </w:r>
    </w:p>
    <w:p w14:paraId="5F6D3CCE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5)Частое подергивание более 4 раз</w:t>
      </w:r>
    </w:p>
    <w:p w14:paraId="7CC2A2DE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F1E67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Чувствую себя хорошо;</w:t>
      </w:r>
    </w:p>
    <w:p w14:paraId="5D6E23B7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Включить\выключить оборудование (подать\отключить воду)</w:t>
      </w:r>
    </w:p>
    <w:p w14:paraId="655D1C90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Выхожу, выбирайте трос</w:t>
      </w:r>
    </w:p>
    <w:p w14:paraId="401DAE88" w14:textId="77777777" w:rsid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Выбирайте немедленно!</w:t>
      </w:r>
    </w:p>
    <w:p w14:paraId="4DBD78AA" w14:textId="77777777" w:rsidR="003A6AE8" w:rsidRPr="003A6AE8" w:rsidRDefault="003A6AE8" w:rsidP="003A6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Самостоятельно выйти не могу!</w:t>
      </w:r>
    </w:p>
    <w:p w14:paraId="78CAE2C1" w14:textId="77777777" w:rsidR="00B66A55" w:rsidRDefault="00B66A5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9ED84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40 Перечислите основные 4 барьера безопасности АС</w:t>
      </w:r>
    </w:p>
    <w:p w14:paraId="6CC9ADE7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165AA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Топливная матрица;</w:t>
      </w:r>
    </w:p>
    <w:p w14:paraId="6C45F037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Герметичная оболочка ТВЭЛ;</w:t>
      </w:r>
    </w:p>
    <w:p w14:paraId="521D566E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Герметичный первый контур;</w:t>
      </w:r>
    </w:p>
    <w:p w14:paraId="4A899BE4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Гермооболочка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контайнмент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C2E632E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Корпус реактора;</w:t>
      </w:r>
    </w:p>
    <w:p w14:paraId="3A9F9E06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Тепловыделяющая сборка (ТВС);</w:t>
      </w:r>
    </w:p>
    <w:p w14:paraId="187E1C81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Аварийная защита (АЗ).</w:t>
      </w:r>
    </w:p>
    <w:p w14:paraId="39184FEA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E8FAF" w14:textId="77777777" w:rsidR="00376BC9" w:rsidRDefault="00376B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B17F2" w14:textId="77777777" w:rsidR="00970438" w:rsidRPr="00970438" w:rsidRDefault="00970438" w:rsidP="002F2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</w:p>
    <w:p w14:paraId="51F283FE" w14:textId="77777777" w:rsidR="00970438" w:rsidRPr="00970438" w:rsidRDefault="00970438" w:rsidP="002F2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</w:p>
    <w:p w14:paraId="5FBE8262" w14:textId="18CC1997" w:rsidR="00970438" w:rsidRPr="00970438" w:rsidRDefault="00F521D7" w:rsidP="002F2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допуске </w:t>
      </w:r>
      <w:r w:rsidR="002F22B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(отказе   в допуске)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практическому</w:t>
      </w:r>
      <w:proofErr w:type="gramEnd"/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этапу  профессионального</w:t>
      </w:r>
    </w:p>
    <w:p w14:paraId="2A9CE503" w14:textId="77777777" w:rsidR="00970438" w:rsidRDefault="00970438" w:rsidP="002F2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14:paraId="4995BFB3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814F7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087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14:paraId="671608B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задание на выполнение трудовых функций, трудовых действий в реальных или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14:paraId="535A48B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функция: </w:t>
      </w:r>
      <w:r w:rsidR="0071186D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71186D" w:rsidRPr="00E22166">
        <w:rPr>
          <w:rFonts w:ascii="Times New Roman" w:eastAsia="Times New Roman" w:hAnsi="Times New Roman" w:cs="Times New Roman"/>
          <w:sz w:val="28"/>
          <w:szCs w:val="20"/>
          <w:lang w:eastAsia="ru-RU"/>
        </w:rPr>
        <w:t>/01.3</w:t>
      </w:r>
      <w:r w:rsidR="0071186D">
        <w:rPr>
          <w:rFonts w:ascii="Times New Roman" w:eastAsia="Times New Roman" w:hAnsi="Times New Roman" w:cs="Times New Roman"/>
          <w:sz w:val="28"/>
          <w:szCs w:val="20"/>
          <w:lang w:eastAsia="ru-RU"/>
        </w:rPr>
        <w:t>, В/02</w:t>
      </w:r>
      <w:r w:rsidR="0071186D" w:rsidRPr="00E22166">
        <w:rPr>
          <w:rFonts w:ascii="Times New Roman" w:eastAsia="Times New Roman" w:hAnsi="Times New Roman" w:cs="Times New Roman"/>
          <w:sz w:val="28"/>
          <w:szCs w:val="20"/>
          <w:lang w:eastAsia="ru-RU"/>
        </w:rPr>
        <w:t>.3</w:t>
      </w:r>
      <w:r w:rsidR="0071186D">
        <w:rPr>
          <w:rFonts w:ascii="Times New Roman" w:eastAsia="Times New Roman" w:hAnsi="Times New Roman" w:cs="Times New Roman"/>
          <w:sz w:val="28"/>
          <w:szCs w:val="20"/>
          <w:lang w:eastAsia="ru-RU"/>
        </w:rPr>
        <w:t>, В/03</w:t>
      </w:r>
      <w:r w:rsidR="0071186D" w:rsidRPr="00E22166">
        <w:rPr>
          <w:rFonts w:ascii="Times New Roman" w:eastAsia="Times New Roman" w:hAnsi="Times New Roman" w:cs="Times New Roman"/>
          <w:sz w:val="28"/>
          <w:szCs w:val="20"/>
          <w:lang w:eastAsia="ru-RU"/>
        </w:rPr>
        <w:t>.3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4CA0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действие (действия):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выделяются особо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7732A" w14:textId="77777777" w:rsidR="00970438" w:rsidRPr="00970438" w:rsidRDefault="00215812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93A07" w:rsidRPr="00F93A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заполняется, если предусмотрена оценка</w:t>
      </w:r>
      <w:r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трудовых действий)</w:t>
      </w:r>
    </w:p>
    <w:p w14:paraId="3739FF6E" w14:textId="77777777" w:rsidR="00F93A07" w:rsidRDefault="00970438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</w:p>
    <w:p w14:paraId="4708EB63" w14:textId="6F9A5BCE" w:rsidR="0071186D" w:rsidRPr="0071186D" w:rsidRDefault="0071186D" w:rsidP="0071186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капитальный ремонт задвижки клиновой </w:t>
      </w:r>
      <w:proofErr w:type="spellStart"/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200,</w:t>
      </w:r>
      <w:r w:rsidR="00F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6,4 </w:t>
      </w:r>
      <w:r w:rsidR="009935CD"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35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35CD"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3B194B" w14:textId="77777777" w:rsidR="0071186D" w:rsidRPr="0071186D" w:rsidRDefault="0071186D" w:rsidP="0071186D">
      <w:pPr>
        <w:pStyle w:val="a7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разборка задвижки</w:t>
      </w:r>
      <w:r w:rsidR="00F5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463467" w14:textId="77777777" w:rsidR="0071186D" w:rsidRPr="0071186D" w:rsidRDefault="0071186D" w:rsidP="0071186D">
      <w:pPr>
        <w:pStyle w:val="a7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</w:t>
      </w:r>
      <w:proofErr w:type="spellStart"/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дефектации</w:t>
      </w:r>
      <w:proofErr w:type="spellEnd"/>
      <w:r w:rsidR="00F5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552B50" w14:textId="77777777" w:rsidR="0071186D" w:rsidRPr="0071186D" w:rsidRDefault="0071186D" w:rsidP="0071186D">
      <w:pPr>
        <w:pStyle w:val="a7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Дефектация</w:t>
      </w:r>
      <w:proofErr w:type="spellEnd"/>
      <w:r w:rsidR="00F5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6B5203" w14:textId="77777777" w:rsidR="0071186D" w:rsidRDefault="0071186D" w:rsidP="0071186D">
      <w:pPr>
        <w:pStyle w:val="a7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дефектов</w:t>
      </w:r>
      <w:r w:rsidR="00F5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360E8A" w14:textId="77777777" w:rsidR="00970438" w:rsidRPr="0071186D" w:rsidRDefault="0071186D" w:rsidP="0071186D">
      <w:pPr>
        <w:pStyle w:val="a7"/>
        <w:numPr>
          <w:ilvl w:val="0"/>
          <w:numId w:val="14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6D">
        <w:rPr>
          <w:rFonts w:ascii="Times New Roman" w:hAnsi="Times New Roman"/>
          <w:sz w:val="28"/>
          <w:szCs w:val="28"/>
        </w:rPr>
        <w:t>Сборка задвижки</w:t>
      </w:r>
      <w:r w:rsidR="00F521D7">
        <w:rPr>
          <w:rFonts w:ascii="Times New Roman" w:hAnsi="Times New Roman"/>
          <w:sz w:val="28"/>
          <w:szCs w:val="28"/>
        </w:rPr>
        <w:t>.</w:t>
      </w:r>
    </w:p>
    <w:p w14:paraId="74D8889D" w14:textId="77777777" w:rsidR="00F93A07" w:rsidRDefault="00F93A0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DEFFD" w14:textId="77777777" w:rsidR="00215812" w:rsidRPr="00970438" w:rsidRDefault="00970438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выполнения задания: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обучаемый может воспользоваться: </w:t>
      </w:r>
      <w:r w:rsidR="009735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ремонтной документацией ремонтируемого оборудования, инструментом и приспособлениями.</w:t>
      </w:r>
    </w:p>
    <w:p w14:paraId="75EC879C" w14:textId="77777777" w:rsidR="00F93A07" w:rsidRPr="00F93A07" w:rsidRDefault="00970438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выполнения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Учебно-тренировочное подразделение</w:t>
      </w:r>
    </w:p>
    <w:p w14:paraId="0E1B6F8D" w14:textId="77777777" w:rsidR="00215812" w:rsidRPr="00970438" w:rsidRDefault="00F93A07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атомной станции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931BB6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максимальное время выполнения задания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71">
        <w:rPr>
          <w:rFonts w:ascii="Times New Roman" w:eastAsia="Times New Roman" w:hAnsi="Times New Roman" w:cs="Times New Roman"/>
          <w:sz w:val="28"/>
          <w:szCs w:val="28"/>
          <w:lang w:eastAsia="ru-RU"/>
        </w:rPr>
        <w:t>3 ч. / 18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</w:p>
    <w:p w14:paraId="1F9AE465" w14:textId="77777777" w:rsidR="00970438" w:rsidRPr="00970438" w:rsidRDefault="00F93A07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(мин./час.)</w:t>
      </w:r>
    </w:p>
    <w:p w14:paraId="1438B0EA" w14:textId="38552420" w:rsidR="00215812" w:rsidRPr="00970438" w:rsidRDefault="00970438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  <w:r w:rsidR="0097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задание отводится </w:t>
      </w:r>
      <w:r w:rsidR="006274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3571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баллов.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этап считается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пройденным, ес</w:t>
      </w:r>
      <w:r w:rsidR="0097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испытуемый набрал не менее </w:t>
      </w:r>
      <w:r w:rsidR="0062749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97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62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7B9A7" w14:textId="77777777" w:rsidR="00F93A07" w:rsidRDefault="00F93A0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DCA21CC" w14:textId="68FE759E" w:rsidR="00DE41B9" w:rsidRPr="00DE41B9" w:rsidRDefault="00DE41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14:paraId="79799636" w14:textId="77777777"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47DFE" w14:textId="77777777"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2542A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задание для оформления и защиты портфолио: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14:paraId="0EC38F66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1021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Правила обработки результатов профессионального экзамена и принятия</w:t>
      </w:r>
    </w:p>
    <w:p w14:paraId="479AE601" w14:textId="77777777" w:rsidR="00970438" w:rsidRPr="00970438" w:rsidRDefault="00970438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 квалификации:</w:t>
      </w:r>
      <w:r w:rsid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73571" w:rsidRPr="00973571">
        <w:t xml:space="preserve"> </w:t>
      </w:r>
      <w:r w:rsidR="00973571" w:rsidRPr="00973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обслуживанию оборудования атомных электростанции 5 разряда (3 уровень квалификации)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>)"</w:t>
      </w:r>
    </w:p>
    <w:p w14:paraId="1C769BB1" w14:textId="77777777" w:rsidR="007051B6" w:rsidRDefault="007051B6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F9B4A" w14:textId="77777777" w:rsidR="00645199" w:rsidRPr="00970438" w:rsidRDefault="00970438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973571" w:rsidRPr="00973571">
        <w:t xml:space="preserve"> </w:t>
      </w:r>
      <w:r w:rsidR="00973571" w:rsidRPr="009735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Слесарь по обслуживанию оборудования атомных электростанции 5 разряда (3 уровень квалификации)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 </w:t>
      </w:r>
    </w:p>
    <w:p w14:paraId="5C350C05" w14:textId="77777777"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7A1B071C" w14:textId="77777777" w:rsidR="007051B6" w:rsidRDefault="00970438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успешном прохождении теоретического и практического этапов профессионального экзамена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ECC191" w14:textId="77777777" w:rsidR="00970438" w:rsidRPr="00970438" w:rsidRDefault="00970438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14:paraId="0ACAD662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F2713" w14:textId="77777777" w:rsidR="007051B6" w:rsidRPr="00970438" w:rsidRDefault="007051B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AC397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 Перечень нормативных  правовых  и иных документов, использованных 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p w14:paraId="2B8E60D5" w14:textId="76933AFD" w:rsidR="007051B6" w:rsidRPr="007051B6" w:rsidRDefault="00627490" w:rsidP="007051B6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Минтруда Р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оссии от 11.11.2014 N 876н "Об утверждении профессионального стандарта "Оператор транспортно-технологического оборудования реакторного отделения" (Зарегистрировано в Минюсте России 28.11.2014 N 34968) </w:t>
      </w:r>
    </w:p>
    <w:p w14:paraId="10259137" w14:textId="77777777" w:rsidR="007051B6" w:rsidRPr="007051B6" w:rsidRDefault="007051B6" w:rsidP="007051B6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НП-001-15. Общие положения обеспечения безопасности атомных станций НП-043-11. Правила устройства и безопасной эксплуатации грузоподъёмных кранов для объектов использования атомной энергии </w:t>
      </w:r>
    </w:p>
    <w:p w14:paraId="0C40A98D" w14:textId="77777777" w:rsidR="007051B6" w:rsidRPr="007051B6" w:rsidRDefault="007051B6" w:rsidP="007051B6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НП-061-05. Правила безопасности при хранении и транспортировании ядерного топлива на объектах использования атомной энергии </w:t>
      </w:r>
    </w:p>
    <w:p w14:paraId="27B52D0A" w14:textId="0D2B1476" w:rsidR="007051B6" w:rsidRDefault="007051B6" w:rsidP="007051B6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РД ЭО 0176-2000. Правила организации работы с персоналом на атомных станциях концерна «Росэнергоатом» (ПОРП-2000) </w:t>
      </w:r>
    </w:p>
    <w:p w14:paraId="48BCAF42" w14:textId="4358C65E" w:rsidR="002F32FA" w:rsidRPr="007051B6" w:rsidRDefault="002F32FA" w:rsidP="002F32FA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3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ГОСТ 14202-69. Трубопроводы промышленных предприятий. Опознавательная окраска, предупреждающие знаки и маркировочные щитки</w:t>
      </w:r>
    </w:p>
    <w:p w14:paraId="6C8D8F8E" w14:textId="77777777" w:rsidR="000A6807" w:rsidRPr="00970438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9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4A09" w14:textId="77777777" w:rsidR="00B356DA" w:rsidRDefault="00B356DA" w:rsidP="00970438">
      <w:pPr>
        <w:spacing w:after="0" w:line="240" w:lineRule="auto"/>
      </w:pPr>
      <w:r>
        <w:separator/>
      </w:r>
    </w:p>
  </w:endnote>
  <w:endnote w:type="continuationSeparator" w:id="0">
    <w:p w14:paraId="6C586AD9" w14:textId="77777777" w:rsidR="00B356DA" w:rsidRDefault="00B356DA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DD1AC" w14:textId="77777777" w:rsidR="00B356DA" w:rsidRDefault="00B356DA" w:rsidP="00970438">
      <w:pPr>
        <w:spacing w:after="0" w:line="240" w:lineRule="auto"/>
      </w:pPr>
      <w:r>
        <w:separator/>
      </w:r>
    </w:p>
  </w:footnote>
  <w:footnote w:type="continuationSeparator" w:id="0">
    <w:p w14:paraId="46E7ECCD" w14:textId="77777777" w:rsidR="00B356DA" w:rsidRDefault="00B356DA" w:rsidP="00970438">
      <w:pPr>
        <w:spacing w:after="0" w:line="240" w:lineRule="auto"/>
      </w:pPr>
      <w:r>
        <w:continuationSeparator/>
      </w:r>
    </w:p>
  </w:footnote>
  <w:footnote w:id="1">
    <w:p w14:paraId="042CE04C" w14:textId="77777777" w:rsidR="000E416F" w:rsidRPr="00A7421F" w:rsidRDefault="000E416F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14:paraId="48A56746" w14:textId="77777777" w:rsidR="000E416F" w:rsidRDefault="000E416F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14:paraId="0C77D3F5" w14:textId="77777777" w:rsidR="000E416F" w:rsidRDefault="000E416F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14:paraId="6C0B0437" w14:textId="77777777" w:rsidR="000E416F" w:rsidRPr="00970438" w:rsidRDefault="000E416F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5D49"/>
    <w:multiLevelType w:val="hybridMultilevel"/>
    <w:tmpl w:val="359E71CA"/>
    <w:lvl w:ilvl="0" w:tplc="095C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08F"/>
    <w:multiLevelType w:val="hybridMultilevel"/>
    <w:tmpl w:val="FED2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C67"/>
    <w:multiLevelType w:val="hybridMultilevel"/>
    <w:tmpl w:val="7220B79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1835585D"/>
    <w:multiLevelType w:val="hybridMultilevel"/>
    <w:tmpl w:val="05B66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034E6"/>
    <w:multiLevelType w:val="hybridMultilevel"/>
    <w:tmpl w:val="8528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B34B4"/>
    <w:multiLevelType w:val="hybridMultilevel"/>
    <w:tmpl w:val="CC1E18E4"/>
    <w:lvl w:ilvl="0" w:tplc="40CA06D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502"/>
    <w:multiLevelType w:val="hybridMultilevel"/>
    <w:tmpl w:val="E4E4AA1E"/>
    <w:lvl w:ilvl="0" w:tplc="837CC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E33B3"/>
    <w:multiLevelType w:val="hybridMultilevel"/>
    <w:tmpl w:val="1A14B28E"/>
    <w:lvl w:ilvl="0" w:tplc="9A1E09D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71A9"/>
    <w:multiLevelType w:val="hybridMultilevel"/>
    <w:tmpl w:val="47362E4E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2" w15:restartNumberingAfterBreak="0">
    <w:nsid w:val="6B1B2F1E"/>
    <w:multiLevelType w:val="hybridMultilevel"/>
    <w:tmpl w:val="AF66837A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3" w15:restartNumberingAfterBreak="0">
    <w:nsid w:val="6F345E14"/>
    <w:multiLevelType w:val="hybridMultilevel"/>
    <w:tmpl w:val="E376B08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32AE4"/>
    <w:rsid w:val="00043C19"/>
    <w:rsid w:val="00043D2B"/>
    <w:rsid w:val="000517ED"/>
    <w:rsid w:val="0005302F"/>
    <w:rsid w:val="00053806"/>
    <w:rsid w:val="00083682"/>
    <w:rsid w:val="00083AA1"/>
    <w:rsid w:val="000A2613"/>
    <w:rsid w:val="000A2C73"/>
    <w:rsid w:val="000A6807"/>
    <w:rsid w:val="000C4EFC"/>
    <w:rsid w:val="000D2DBA"/>
    <w:rsid w:val="000E416F"/>
    <w:rsid w:val="000E4B49"/>
    <w:rsid w:val="000F02E8"/>
    <w:rsid w:val="000F3005"/>
    <w:rsid w:val="00147C3E"/>
    <w:rsid w:val="00156785"/>
    <w:rsid w:val="001744AE"/>
    <w:rsid w:val="001A0DE2"/>
    <w:rsid w:val="001A7766"/>
    <w:rsid w:val="00204EEC"/>
    <w:rsid w:val="00215812"/>
    <w:rsid w:val="002449FF"/>
    <w:rsid w:val="00251A23"/>
    <w:rsid w:val="002F22B0"/>
    <w:rsid w:val="002F32FA"/>
    <w:rsid w:val="00303C4C"/>
    <w:rsid w:val="003203EA"/>
    <w:rsid w:val="00351C5C"/>
    <w:rsid w:val="00353FBD"/>
    <w:rsid w:val="003679AE"/>
    <w:rsid w:val="00376BC9"/>
    <w:rsid w:val="00397B5E"/>
    <w:rsid w:val="003A6AE8"/>
    <w:rsid w:val="003B5B8B"/>
    <w:rsid w:val="003D2A27"/>
    <w:rsid w:val="003E46E6"/>
    <w:rsid w:val="003E5BED"/>
    <w:rsid w:val="004541A1"/>
    <w:rsid w:val="004665B6"/>
    <w:rsid w:val="004856BC"/>
    <w:rsid w:val="004A588D"/>
    <w:rsid w:val="004C500E"/>
    <w:rsid w:val="004D4FBC"/>
    <w:rsid w:val="004E35D5"/>
    <w:rsid w:val="004E5DC9"/>
    <w:rsid w:val="00544CC8"/>
    <w:rsid w:val="00551B2B"/>
    <w:rsid w:val="00566DC5"/>
    <w:rsid w:val="005B0DA7"/>
    <w:rsid w:val="005B3851"/>
    <w:rsid w:val="005B62E1"/>
    <w:rsid w:val="005E3130"/>
    <w:rsid w:val="005F33C7"/>
    <w:rsid w:val="00627490"/>
    <w:rsid w:val="00645199"/>
    <w:rsid w:val="006765C7"/>
    <w:rsid w:val="006871D7"/>
    <w:rsid w:val="006A1A43"/>
    <w:rsid w:val="006B2860"/>
    <w:rsid w:val="006E54F3"/>
    <w:rsid w:val="007051B6"/>
    <w:rsid w:val="00706480"/>
    <w:rsid w:val="0071186D"/>
    <w:rsid w:val="00726433"/>
    <w:rsid w:val="007275D5"/>
    <w:rsid w:val="0074160A"/>
    <w:rsid w:val="00765D3A"/>
    <w:rsid w:val="00780C20"/>
    <w:rsid w:val="007A1599"/>
    <w:rsid w:val="00800984"/>
    <w:rsid w:val="00847568"/>
    <w:rsid w:val="008640A9"/>
    <w:rsid w:val="0088711A"/>
    <w:rsid w:val="008C0157"/>
    <w:rsid w:val="008F6EDA"/>
    <w:rsid w:val="00920859"/>
    <w:rsid w:val="00941C5B"/>
    <w:rsid w:val="00962BA9"/>
    <w:rsid w:val="00970438"/>
    <w:rsid w:val="00973571"/>
    <w:rsid w:val="009935CD"/>
    <w:rsid w:val="00997C24"/>
    <w:rsid w:val="009A3FE4"/>
    <w:rsid w:val="009B45B8"/>
    <w:rsid w:val="009C70F7"/>
    <w:rsid w:val="009E2419"/>
    <w:rsid w:val="009E5E89"/>
    <w:rsid w:val="00A10B4F"/>
    <w:rsid w:val="00A5252C"/>
    <w:rsid w:val="00A56590"/>
    <w:rsid w:val="00A7421F"/>
    <w:rsid w:val="00A90696"/>
    <w:rsid w:val="00A93A7E"/>
    <w:rsid w:val="00AB1345"/>
    <w:rsid w:val="00AF2231"/>
    <w:rsid w:val="00AF6130"/>
    <w:rsid w:val="00B22234"/>
    <w:rsid w:val="00B356DA"/>
    <w:rsid w:val="00B57451"/>
    <w:rsid w:val="00B66A55"/>
    <w:rsid w:val="00B7038D"/>
    <w:rsid w:val="00BD2D81"/>
    <w:rsid w:val="00BE729B"/>
    <w:rsid w:val="00C015F2"/>
    <w:rsid w:val="00C04179"/>
    <w:rsid w:val="00C044E9"/>
    <w:rsid w:val="00C25278"/>
    <w:rsid w:val="00C5397A"/>
    <w:rsid w:val="00C757D5"/>
    <w:rsid w:val="00C82BDB"/>
    <w:rsid w:val="00CA6C76"/>
    <w:rsid w:val="00CA766E"/>
    <w:rsid w:val="00CB1D76"/>
    <w:rsid w:val="00CF1B3F"/>
    <w:rsid w:val="00D14798"/>
    <w:rsid w:val="00D37685"/>
    <w:rsid w:val="00D678BD"/>
    <w:rsid w:val="00DB7AD0"/>
    <w:rsid w:val="00DD0D26"/>
    <w:rsid w:val="00DE41B9"/>
    <w:rsid w:val="00E03979"/>
    <w:rsid w:val="00E22166"/>
    <w:rsid w:val="00E335CC"/>
    <w:rsid w:val="00E42B35"/>
    <w:rsid w:val="00E42EA3"/>
    <w:rsid w:val="00E51D7A"/>
    <w:rsid w:val="00E56085"/>
    <w:rsid w:val="00E62024"/>
    <w:rsid w:val="00E70B28"/>
    <w:rsid w:val="00E91A60"/>
    <w:rsid w:val="00EC3FA9"/>
    <w:rsid w:val="00ED5143"/>
    <w:rsid w:val="00EF2B23"/>
    <w:rsid w:val="00EF378D"/>
    <w:rsid w:val="00F21701"/>
    <w:rsid w:val="00F25365"/>
    <w:rsid w:val="00F26E08"/>
    <w:rsid w:val="00F521D7"/>
    <w:rsid w:val="00F62A7E"/>
    <w:rsid w:val="00F81D30"/>
    <w:rsid w:val="00F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7291"/>
  <w15:docId w15:val="{B1C76BBA-2D4C-4486-B9E0-2E83715F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character" w:styleId="a8">
    <w:name w:val="Emphasis"/>
    <w:qFormat/>
    <w:rsid w:val="00E70B2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7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B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530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530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530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30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530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file:///F:\&#1052;&#1086;&#1080;%20&#1076;&#1086;&#1082;&#1091;&#1084;&#1077;&#1085;&#1090;&#1099;\VIS\&#1055;&#1086;&#1078;%20&#1073;&#1079;&#1087;&#1089;&#1085;&#1089;&#1090;&#1100;\&#1044;&#1080;&#1089;&#1082;%202003\Vse\UnPack\Fire5\Soder5\image031.jpg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6909-D515-4B3E-B8A8-C389658B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Дорожкина Ольга Николаевна</cp:lastModifiedBy>
  <cp:revision>2</cp:revision>
  <dcterms:created xsi:type="dcterms:W3CDTF">2020-03-12T10:47:00Z</dcterms:created>
  <dcterms:modified xsi:type="dcterms:W3CDTF">2020-03-12T10:47:00Z</dcterms:modified>
</cp:coreProperties>
</file>