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886" w14:textId="4A0B1BC1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B839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1498F9D9" w14:textId="77777777" w:rsidR="00682F34" w:rsidRDefault="00682F34" w:rsidP="00682F34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 ОЦЕНОЧНОГО СРЕДСТВА</w:t>
      </w:r>
    </w:p>
    <w:p w14:paraId="5CBD0C55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5A9FE6EE" w:rsidR="002219F3" w:rsidRPr="00B839FA" w:rsidRDefault="002219F3" w:rsidP="00822B4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B839FA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D11ECD" w:rsidRPr="00D11EC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Специалист по лабораторным работам по инженерно-геологическим изысканиям, в том числе в рамках геотехнического мониторинга и контроля, при сооружении объектов использования атомной энергии (6-й уровень квалификации)</w:t>
      </w:r>
      <w:r w:rsidRPr="00B839FA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9FA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Pr="00B839FA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Pr="00B839FA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Pr="00B839FA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Pr="00B839FA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Pr="00B839FA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Pr="00B839FA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1B651934" w:rsidR="00682F34" w:rsidRDefault="00682F3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0849086" w14:textId="77777777" w:rsidR="002219F3" w:rsidRPr="00B839FA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B839FA" w:rsidRDefault="00671EE5" w:rsidP="00F23753">
      <w:pPr>
        <w:pStyle w:val="1"/>
        <w:ind w:left="284"/>
      </w:pPr>
      <w:bookmarkStart w:id="1" w:name="_Toc129939080"/>
      <w:r w:rsidRPr="00B839FA">
        <w:t>Наименование квалификации и уровень квалификации:</w:t>
      </w:r>
      <w:bookmarkEnd w:id="1"/>
    </w:p>
    <w:bookmarkEnd w:id="0"/>
    <w:p w14:paraId="45DBE49C" w14:textId="65C0F524" w:rsidR="00671EE5" w:rsidRPr="00B839FA" w:rsidRDefault="00D11ECD" w:rsidP="007737C8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D11ECD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по лабораторным работам по инженерно-геологическим изысканиям, в том числе в рамках геотехнического мониторинга и контроля, при сооружении объектов использования атомной энергии (6-й уровень квалификации) </w:t>
      </w:r>
      <w:r w:rsidR="00671EE5" w:rsidRPr="00B839FA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B839FA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B839FA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B839FA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B839FA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Pr="00B839FA" w:rsidRDefault="00671EE5" w:rsidP="00F23753">
      <w:pPr>
        <w:pStyle w:val="1"/>
        <w:ind w:left="284"/>
      </w:pPr>
      <w:bookmarkStart w:id="2" w:name="_Toc129939081"/>
      <w:bookmarkStart w:id="3" w:name="sub_10002"/>
      <w:r w:rsidRPr="00B839FA">
        <w:t>Номер квалификации:</w:t>
      </w:r>
      <w:bookmarkEnd w:id="2"/>
      <w:r w:rsidRPr="00B839FA">
        <w:t xml:space="preserve"> </w:t>
      </w:r>
    </w:p>
    <w:p w14:paraId="1FDE1B1A" w14:textId="762FFA26" w:rsidR="00671EE5" w:rsidRPr="00B839FA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839F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B839FA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B839FA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B839FA">
        <w:rPr>
          <w:rFonts w:ascii="Times New Roman" w:hAnsi="Times New Roman" w:cs="Times New Roman"/>
          <w:sz w:val="22"/>
          <w:szCs w:val="22"/>
        </w:rPr>
        <w:t xml:space="preserve"> </w:t>
      </w:r>
      <w:r w:rsidRPr="00B839FA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B839FA" w:rsidRDefault="00671EE5" w:rsidP="00B2638A">
      <w:pPr>
        <w:pStyle w:val="1"/>
        <w:ind w:left="284"/>
      </w:pPr>
      <w:bookmarkStart w:id="4" w:name="sub_10003"/>
      <w:bookmarkStart w:id="5" w:name="_Toc129939082"/>
      <w:r w:rsidRPr="00B839FA">
        <w:t>Профессиональный стандарт или квалификационные требования,</w:t>
      </w:r>
      <w:bookmarkEnd w:id="4"/>
      <w:r w:rsidRPr="00B839FA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3A723AD9" w14:textId="0257F018" w:rsidR="00671EE5" w:rsidRPr="00B839FA" w:rsidRDefault="00671EE5" w:rsidP="007737C8">
      <w:pPr>
        <w:pStyle w:val="a6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839FA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7737C8" w:rsidRPr="00B839F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23753" w:rsidRPr="00B839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584D" w:rsidRPr="00B839F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737C8" w:rsidRPr="00B839FA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в области инженерных изысканий при сооружении объектов использования атомной </w:t>
      </w:r>
      <w:r w:rsidR="00D11ECD" w:rsidRPr="00B839FA">
        <w:rPr>
          <w:rFonts w:ascii="Times New Roman" w:hAnsi="Times New Roman" w:cs="Times New Roman"/>
          <w:sz w:val="28"/>
          <w:szCs w:val="28"/>
          <w:u w:val="single"/>
        </w:rPr>
        <w:t>энергии (</w:t>
      </w:r>
      <w:r w:rsidR="007737C8" w:rsidRPr="00B839FA">
        <w:rPr>
          <w:rFonts w:ascii="Times New Roman" w:hAnsi="Times New Roman" w:cs="Times New Roman"/>
          <w:sz w:val="28"/>
          <w:szCs w:val="28"/>
          <w:u w:val="single"/>
        </w:rPr>
        <w:t>Приказ Минтруда России от 11.01.2022 N 7н). Код: 24.127</w:t>
      </w:r>
      <w:r w:rsidR="0054584D" w:rsidRPr="00B839F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737C8" w:rsidRPr="00B839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39FA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B839FA">
        <w:rPr>
          <w:rFonts w:ascii="Times New Roman" w:hAnsi="Times New Roman" w:cs="Times New Roman"/>
          <w:sz w:val="22"/>
          <w:szCs w:val="22"/>
        </w:rPr>
        <w:t xml:space="preserve"> </w:t>
      </w:r>
      <w:r w:rsidRPr="00B839FA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78F38B47" w:rsidR="00D76929" w:rsidRPr="00B839FA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9FA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</w:t>
      </w:r>
    </w:p>
    <w:p w14:paraId="21DFB7A2" w14:textId="227B6D1B" w:rsidR="00D76929" w:rsidRPr="00B839FA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9FA">
        <w:rPr>
          <w:rFonts w:ascii="Times New Roman" w:hAnsi="Times New Roman" w:cs="Times New Roman"/>
          <w:sz w:val="28"/>
          <w:szCs w:val="28"/>
          <w:u w:val="single"/>
        </w:rPr>
        <w:t xml:space="preserve">Дата приказа: </w:t>
      </w:r>
    </w:p>
    <w:p w14:paraId="1E947FBF" w14:textId="56FBE619" w:rsidR="00D76929" w:rsidRPr="00B839FA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9FA">
        <w:rPr>
          <w:rFonts w:ascii="Times New Roman" w:hAnsi="Times New Roman" w:cs="Times New Roman"/>
          <w:sz w:val="28"/>
          <w:szCs w:val="28"/>
          <w:u w:val="single"/>
        </w:rPr>
        <w:t xml:space="preserve">Номер приказа: </w:t>
      </w:r>
    </w:p>
    <w:p w14:paraId="41F57736" w14:textId="77777777" w:rsidR="00D76929" w:rsidRPr="00B839FA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9FA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90054B6" w14:textId="77777777" w:rsidR="00265624" w:rsidRPr="00B839FA" w:rsidRDefault="00265624" w:rsidP="00265624"/>
    <w:p w14:paraId="568746E9" w14:textId="77777777" w:rsidR="00F23753" w:rsidRPr="00B839FA" w:rsidRDefault="00671EE5" w:rsidP="00F23753">
      <w:pPr>
        <w:pStyle w:val="1"/>
        <w:ind w:left="284"/>
        <w:rPr>
          <w:u w:val="single"/>
        </w:rPr>
      </w:pPr>
      <w:bookmarkStart w:id="6" w:name="_Toc129939083"/>
      <w:bookmarkStart w:id="7" w:name="sub_10004"/>
      <w:r w:rsidRPr="00B839FA">
        <w:t>Вид профессиональной деятельности:</w:t>
      </w:r>
      <w:bookmarkEnd w:id="6"/>
      <w:r w:rsidRPr="00B839FA">
        <w:t xml:space="preserve"> </w:t>
      </w:r>
    </w:p>
    <w:bookmarkEnd w:id="7"/>
    <w:p w14:paraId="32FAE078" w14:textId="4F6B6E96" w:rsidR="00671EE5" w:rsidRPr="00B839FA" w:rsidRDefault="00D11ECD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D11ECD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инженерных изысканий при сооружении объектов использования атомной энергии</w:t>
      </w:r>
      <w:r w:rsidR="00D23B8D" w:rsidRPr="00B839FA">
        <w:rPr>
          <w:rFonts w:ascii="Times New Roman" w:hAnsi="Times New Roman" w:cs="Times New Roman"/>
          <w:sz w:val="28"/>
          <w:szCs w:val="28"/>
        </w:rPr>
        <w:br/>
      </w:r>
      <w:r w:rsidR="00671EE5" w:rsidRPr="00B839FA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B839FA" w:rsidRDefault="00671EE5" w:rsidP="00F23753">
      <w:pPr>
        <w:pStyle w:val="1"/>
        <w:ind w:left="284"/>
      </w:pPr>
      <w:bookmarkStart w:id="8" w:name="sub_10005"/>
      <w:bookmarkStart w:id="9" w:name="_Toc129939084"/>
      <w:r w:rsidRPr="00B839FA">
        <w:t>Спецификация заданий для теоретического этапа профессионального</w:t>
      </w:r>
      <w:bookmarkEnd w:id="8"/>
      <w:r w:rsidR="00734012" w:rsidRPr="00B839FA">
        <w:t xml:space="preserve"> </w:t>
      </w:r>
      <w:r w:rsidRPr="00B839FA">
        <w:t>экзамена</w:t>
      </w:r>
      <w:bookmarkEnd w:id="9"/>
    </w:p>
    <w:p w14:paraId="692F55BF" w14:textId="1966EFD6" w:rsidR="00671EE5" w:rsidRPr="00B839FA" w:rsidRDefault="00682F34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1893665E" w14:textId="2A0099EE" w:rsidR="00671EE5" w:rsidRPr="00B839FA" w:rsidRDefault="00671EE5" w:rsidP="00F23753">
      <w:pPr>
        <w:pStyle w:val="1"/>
        <w:ind w:left="284"/>
      </w:pPr>
      <w:bookmarkStart w:id="10" w:name="sub_10006"/>
      <w:bookmarkStart w:id="11" w:name="_Toc129939085"/>
      <w:r w:rsidRPr="00B839FA">
        <w:t>Спецификация заданий для практического этапа профессионального</w:t>
      </w:r>
      <w:bookmarkEnd w:id="10"/>
      <w:r w:rsidR="00CF006E" w:rsidRPr="00B839FA">
        <w:t xml:space="preserve"> </w:t>
      </w:r>
      <w:r w:rsidRPr="00B839FA">
        <w:t>экзамена</w:t>
      </w:r>
      <w:bookmarkEnd w:id="11"/>
    </w:p>
    <w:p w14:paraId="06D23A11" w14:textId="134AB145" w:rsidR="00671EE5" w:rsidRPr="00B839FA" w:rsidRDefault="00682F34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4A0A5EB0" w14:textId="3098463B" w:rsidR="00671EE5" w:rsidRPr="00B839FA" w:rsidRDefault="00671EE5" w:rsidP="00F23753">
      <w:pPr>
        <w:pStyle w:val="1"/>
        <w:ind w:left="284"/>
      </w:pPr>
      <w:bookmarkStart w:id="12" w:name="_Toc129939086"/>
      <w:bookmarkStart w:id="13" w:name="sub_10007"/>
      <w:r w:rsidRPr="00B839FA">
        <w:t>Материально-техническое обеспечение оценочных мероприятий:</w:t>
      </w:r>
      <w:bookmarkEnd w:id="12"/>
    </w:p>
    <w:p w14:paraId="66E4FCA7" w14:textId="087CACE7" w:rsidR="00427A7C" w:rsidRPr="00B839FA" w:rsidRDefault="00427A7C" w:rsidP="00956C00">
      <w:pPr>
        <w:rPr>
          <w:sz w:val="28"/>
        </w:rPr>
      </w:pPr>
      <w:bookmarkStart w:id="14" w:name="sub_1000702"/>
      <w:bookmarkEnd w:id="13"/>
      <w:r w:rsidRPr="00B839FA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B839FA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8E849ED" w14:textId="5ABFE635" w:rsidR="003D62EC" w:rsidRPr="00B839FA" w:rsidRDefault="003D62EC" w:rsidP="003D62EC">
      <w:pPr>
        <w:rPr>
          <w:sz w:val="28"/>
        </w:rPr>
      </w:pPr>
      <w:r w:rsidRPr="00B839FA">
        <w:rPr>
          <w:sz w:val="28"/>
        </w:rPr>
        <w:t xml:space="preserve">б) </w:t>
      </w:r>
      <w:r w:rsidRPr="00B839FA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B839FA">
        <w:rPr>
          <w:sz w:val="28"/>
        </w:rPr>
        <w:t xml:space="preserve">: </w:t>
      </w:r>
      <w:r w:rsidR="00D772EA" w:rsidRPr="00B839FA">
        <w:rPr>
          <w:sz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Microsoft </w:t>
      </w:r>
      <w:proofErr w:type="gramStart"/>
      <w:r w:rsidR="00D772EA" w:rsidRPr="00B839FA">
        <w:rPr>
          <w:sz w:val="28"/>
        </w:rPr>
        <w:t>Office ,</w:t>
      </w:r>
      <w:proofErr w:type="gramEnd"/>
      <w:r w:rsidR="00D772EA" w:rsidRPr="00B839FA">
        <w:rPr>
          <w:sz w:val="28"/>
        </w:rPr>
        <w:t xml:space="preserve"> доступом к базе </w:t>
      </w:r>
      <w:proofErr w:type="spellStart"/>
      <w:r w:rsidR="00D772EA" w:rsidRPr="00B839FA">
        <w:rPr>
          <w:sz w:val="28"/>
        </w:rPr>
        <w:t>Техэксперта</w:t>
      </w:r>
      <w:proofErr w:type="spellEnd"/>
      <w:r w:rsidR="00D772EA" w:rsidRPr="00B839FA">
        <w:rPr>
          <w:sz w:val="28"/>
        </w:rPr>
        <w:t xml:space="preserve">, письменными столами, стульями; канцелярские принадлежности: ручки, </w:t>
      </w:r>
      <w:r w:rsidR="00D772EA" w:rsidRPr="00B839FA">
        <w:rPr>
          <w:sz w:val="28"/>
        </w:rPr>
        <w:lastRenderedPageBreak/>
        <w:t>карандаши, бумага формата А4.</w:t>
      </w:r>
    </w:p>
    <w:p w14:paraId="7517D074" w14:textId="77777777" w:rsidR="00427A7C" w:rsidRPr="00B839FA" w:rsidRDefault="00427A7C" w:rsidP="00427A7C"/>
    <w:p w14:paraId="3B06199C" w14:textId="06ADEE66" w:rsidR="00671EE5" w:rsidRPr="00B839FA" w:rsidRDefault="00671EE5" w:rsidP="00F23753">
      <w:pPr>
        <w:pStyle w:val="1"/>
        <w:ind w:left="284"/>
      </w:pPr>
      <w:bookmarkStart w:id="15" w:name="_Toc129939087"/>
      <w:bookmarkStart w:id="16" w:name="sub_10008"/>
      <w:bookmarkEnd w:id="14"/>
      <w:r w:rsidRPr="00B839FA">
        <w:t>Кадровое обеспечение оценочных мероприятий:</w:t>
      </w:r>
      <w:bookmarkEnd w:id="15"/>
      <w:r w:rsidRPr="00B839FA">
        <w:t xml:space="preserve"> </w:t>
      </w:r>
      <w:bookmarkEnd w:id="16"/>
    </w:p>
    <w:p w14:paraId="24AD9BE4" w14:textId="77777777" w:rsidR="00427A7C" w:rsidRPr="00B839FA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B839FA">
        <w:rPr>
          <w:color w:val="auto"/>
          <w:sz w:val="28"/>
        </w:rPr>
        <w:t>ие:</w:t>
      </w:r>
    </w:p>
    <w:p w14:paraId="33423639" w14:textId="5383E0A4" w:rsidR="00427A7C" w:rsidRPr="00B839FA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высшее </w:t>
      </w:r>
      <w:r w:rsidRPr="00B839FA">
        <w:rPr>
          <w:color w:val="auto"/>
          <w:sz w:val="28"/>
          <w:lang w:eastAsia="ru-RU"/>
        </w:rPr>
        <w:t xml:space="preserve">образование </w:t>
      </w:r>
      <w:r w:rsidRPr="00B839FA">
        <w:rPr>
          <w:color w:val="auto"/>
          <w:sz w:val="28"/>
        </w:rPr>
        <w:t>по направлению подготовки в области строительства</w:t>
      </w:r>
      <w:r w:rsidR="00A607FB" w:rsidRPr="00B839FA">
        <w:rPr>
          <w:color w:val="auto"/>
          <w:sz w:val="28"/>
        </w:rPr>
        <w:t>, теплоэнергетики и теплотехники, электроэнергетики и электротехники, ядерной энергетики и теплофизики, ядерной физики и технологий, технологических машин и оборудования, техносферной безопасности, природообустройства и водопользования</w:t>
      </w:r>
      <w:r w:rsidRPr="00B839FA">
        <w:rPr>
          <w:color w:val="auto"/>
          <w:sz w:val="28"/>
        </w:rPr>
        <w:t xml:space="preserve"> </w:t>
      </w:r>
      <w:r w:rsidRPr="00B839FA">
        <w:rPr>
          <w:color w:val="auto"/>
          <w:sz w:val="28"/>
          <w:lang w:eastAsia="ru-RU"/>
        </w:rPr>
        <w:t xml:space="preserve">и опыт работы в </w:t>
      </w:r>
      <w:r w:rsidRPr="00B839FA">
        <w:rPr>
          <w:color w:val="auto"/>
          <w:sz w:val="28"/>
        </w:rPr>
        <w:t xml:space="preserve">должностях, связанных с исполнением обязанностей по </w:t>
      </w:r>
      <w:r w:rsidR="00804D0B" w:rsidRPr="00B839FA">
        <w:rPr>
          <w:color w:val="auto"/>
          <w:sz w:val="28"/>
        </w:rPr>
        <w:t>проектированию</w:t>
      </w:r>
      <w:r w:rsidRPr="00B839FA">
        <w:rPr>
          <w:color w:val="auto"/>
          <w:sz w:val="28"/>
          <w:lang w:eastAsia="ru-RU"/>
        </w:rPr>
        <w:t xml:space="preserve"> </w:t>
      </w:r>
      <w:r w:rsidRPr="00B839FA">
        <w:rPr>
          <w:color w:val="auto"/>
          <w:sz w:val="28"/>
        </w:rPr>
        <w:t xml:space="preserve">не менее </w:t>
      </w:r>
      <w:r w:rsidR="0026354D" w:rsidRPr="00B839FA">
        <w:rPr>
          <w:color w:val="auto"/>
          <w:sz w:val="28"/>
        </w:rPr>
        <w:t>5</w:t>
      </w:r>
      <w:r w:rsidRPr="00B839FA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B839FA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B839FA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а) знаний: </w:t>
      </w:r>
    </w:p>
    <w:p w14:paraId="11A05642" w14:textId="77777777" w:rsidR="00427A7C" w:rsidRPr="00B839FA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B839FA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B839FA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B839FA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B839FA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>б) умений:</w:t>
      </w:r>
    </w:p>
    <w:p w14:paraId="062FE46D" w14:textId="77777777" w:rsidR="00427A7C" w:rsidRPr="00B839FA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применять оценочные средства; </w:t>
      </w:r>
    </w:p>
    <w:p w14:paraId="765AD055" w14:textId="77777777" w:rsidR="00427A7C" w:rsidRPr="00B839FA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B839FA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B839FA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B839FA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B839FA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B839FA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B839FA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B839FA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B839FA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B839FA">
        <w:rPr>
          <w:color w:val="auto"/>
          <w:sz w:val="28"/>
        </w:rPr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B839FA" w:rsidRDefault="00427A7C" w:rsidP="00427A7C"/>
    <w:p w14:paraId="420F15C1" w14:textId="77777777" w:rsidR="005C1A3B" w:rsidRPr="00B839FA" w:rsidRDefault="00671EE5" w:rsidP="00DA1A1D">
      <w:pPr>
        <w:pStyle w:val="1"/>
        <w:ind w:left="284"/>
      </w:pPr>
      <w:bookmarkStart w:id="17" w:name="sub_10009"/>
      <w:bookmarkStart w:id="18" w:name="_Toc129939088"/>
      <w:r w:rsidRPr="00B839FA">
        <w:t>Требования безопасности к проведению оценочных мероприятий (при</w:t>
      </w:r>
      <w:bookmarkEnd w:id="17"/>
      <w:r w:rsidR="00913F43" w:rsidRPr="00B839FA">
        <w:t xml:space="preserve"> </w:t>
      </w:r>
      <w:r w:rsidRPr="00B839FA">
        <w:t>необходимости):</w:t>
      </w:r>
      <w:bookmarkEnd w:id="18"/>
      <w:r w:rsidRPr="00B839FA">
        <w:t xml:space="preserve"> </w:t>
      </w:r>
    </w:p>
    <w:p w14:paraId="479564F4" w14:textId="58495B6D" w:rsidR="00427A7C" w:rsidRPr="00B839FA" w:rsidRDefault="00EA08AF" w:rsidP="00427A7C">
      <w:pPr>
        <w:rPr>
          <w:rFonts w:ascii="Times New Roman" w:hAnsi="Times New Roman" w:cs="Times New Roman"/>
          <w:sz w:val="28"/>
        </w:rPr>
      </w:pPr>
      <w:r w:rsidRPr="00B839FA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B839FA" w:rsidRDefault="00EA08AF" w:rsidP="00427A7C"/>
    <w:p w14:paraId="0C732D8C" w14:textId="661B166C" w:rsidR="00671EE5" w:rsidRPr="00B839FA" w:rsidRDefault="00671EE5" w:rsidP="00DA1A1D">
      <w:pPr>
        <w:pStyle w:val="1"/>
        <w:ind w:left="284"/>
        <w:rPr>
          <w:b w:val="0"/>
          <w:bCs w:val="0"/>
        </w:rPr>
      </w:pPr>
      <w:bookmarkStart w:id="19" w:name="_Toc129939089"/>
      <w:bookmarkStart w:id="20" w:name="sub_10010"/>
      <w:r w:rsidRPr="00B839FA">
        <w:t>Задания для теоретического этапа профессионального экзамена:</w:t>
      </w:r>
      <w:bookmarkEnd w:id="19"/>
    </w:p>
    <w:p w14:paraId="7EA974D6" w14:textId="77777777" w:rsidR="006E45A8" w:rsidRPr="00B839FA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4C769696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1. На какие подклассы подразделяют дисперсные грунты? </w:t>
      </w:r>
    </w:p>
    <w:p w14:paraId="7C7BC43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несвязные и связные</w:t>
      </w:r>
    </w:p>
    <w:p w14:paraId="332470D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кристаллизационные и цементационные</w:t>
      </w:r>
    </w:p>
    <w:p w14:paraId="180AAF5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антропогенные и перемещенные</w:t>
      </w:r>
    </w:p>
    <w:p w14:paraId="6CF498E1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скальные мерзлые и ледяные грунты</w:t>
      </w:r>
    </w:p>
    <w:p w14:paraId="7E99E38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0B997C3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2. На какие подклассы подразделяют скальные грунты? </w:t>
      </w:r>
    </w:p>
    <w:p w14:paraId="1B00143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несвязные и связные</w:t>
      </w:r>
    </w:p>
    <w:p w14:paraId="6D137B7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кристаллизационные и цементационные</w:t>
      </w:r>
    </w:p>
    <w:p w14:paraId="1F751C2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антропогенные и перемещенные</w:t>
      </w:r>
    </w:p>
    <w:p w14:paraId="6AC6421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скальные мерзлые и ледяные грунты</w:t>
      </w:r>
    </w:p>
    <w:p w14:paraId="52E3179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D0DF484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3. На какие типы подразделяют скальные грунты? </w:t>
      </w:r>
    </w:p>
    <w:p w14:paraId="4B6A7047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силикатные, карбонатные и смешанные</w:t>
      </w:r>
    </w:p>
    <w:p w14:paraId="4D62253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магматические, метаморфические, вулканогенно-осадочные, осадочные</w:t>
      </w:r>
    </w:p>
    <w:p w14:paraId="493B800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3. осадочные и элювиальные </w:t>
      </w:r>
    </w:p>
    <w:p w14:paraId="0AAAA75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региональные, метасоматические, контактовые, </w:t>
      </w:r>
      <w:proofErr w:type="spellStart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эксплозивно</w:t>
      </w:r>
      <w:proofErr w:type="spellEnd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-осадочные</w:t>
      </w:r>
    </w:p>
    <w:p w14:paraId="4FE1990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CB984A1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4. На какие типы подразделяют несвязные дисперсные грунты?</w:t>
      </w:r>
    </w:p>
    <w:p w14:paraId="1421E67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осадочные, вулканогенно-осадочные, элювиальные</w:t>
      </w:r>
    </w:p>
    <w:p w14:paraId="73930BC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осадочные и элювиальные</w:t>
      </w:r>
    </w:p>
    <w:p w14:paraId="6B37424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магматические, метаморфические, вулканогенно-осадочные, осадочные</w:t>
      </w:r>
    </w:p>
    <w:p w14:paraId="41F79DF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региональные, метасоматические, контактовые, </w:t>
      </w:r>
      <w:proofErr w:type="spellStart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эксплозивно</w:t>
      </w:r>
      <w:proofErr w:type="spellEnd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-осадочные</w:t>
      </w:r>
    </w:p>
    <w:p w14:paraId="5373579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AF4B778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5. На какие типы подразделяют связные дисперсные грунты?</w:t>
      </w:r>
    </w:p>
    <w:p w14:paraId="692F281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осадочные, вулканогенно-осадочные, элювиальные</w:t>
      </w:r>
    </w:p>
    <w:p w14:paraId="5123099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осадочные и элювиальные</w:t>
      </w:r>
    </w:p>
    <w:p w14:paraId="48331DD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магматические, метаморфические, вулканогенно-осадочные, осадочные</w:t>
      </w:r>
    </w:p>
    <w:p w14:paraId="6C0CF8A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региональные, метасоматические, контактовые, </w:t>
      </w:r>
      <w:proofErr w:type="spellStart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эксплозивно</w:t>
      </w:r>
      <w:proofErr w:type="spellEnd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-осадочные</w:t>
      </w:r>
    </w:p>
    <w:p w14:paraId="48AD05C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0C4542D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6. На какие классы подразделяют грунты? </w:t>
      </w:r>
    </w:p>
    <w:p w14:paraId="76DE1FD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дисперсные и мерзлые</w:t>
      </w:r>
    </w:p>
    <w:p w14:paraId="427908C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скальные, мерзлые и техногенные</w:t>
      </w:r>
    </w:p>
    <w:p w14:paraId="3852634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скальные, дисперсные и мерзлые</w:t>
      </w:r>
    </w:p>
    <w:p w14:paraId="4BB7825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скальные, дисперсные и техногенные</w:t>
      </w:r>
    </w:p>
    <w:p w14:paraId="5A1044D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D2E6C10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7. По каким принципам выделяют подтипы техногенных грунтов? </w:t>
      </w:r>
    </w:p>
    <w:p w14:paraId="38F467D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по классам исходных грунтов</w:t>
      </w:r>
    </w:p>
    <w:p w14:paraId="1341A97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по особенностям технологий создания грунтов</w:t>
      </w:r>
    </w:p>
    <w:p w14:paraId="590FBAD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по особенностям изменения исходных грунтов</w:t>
      </w:r>
    </w:p>
    <w:p w14:paraId="4B80685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 принципам создания (или изменения исходных) грунтов</w:t>
      </w:r>
    </w:p>
    <w:p w14:paraId="182F59A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B8E134F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8. На какие подтипы подразделяются техногенные скальные грунты в соответствии с инженерно-геологической типизацией техногенных грунтов?</w:t>
      </w:r>
    </w:p>
    <w:p w14:paraId="4487A2C7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насыпные и намывные</w:t>
      </w:r>
    </w:p>
    <w:p w14:paraId="227C877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измененные в естественном залегании и антропогенные грунты</w:t>
      </w:r>
    </w:p>
    <w:p w14:paraId="1E6655B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измененные в естественном залегании, перемещенные и антропогенные грунты</w:t>
      </w:r>
    </w:p>
    <w:p w14:paraId="56F2699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уплотненные, </w:t>
      </w:r>
      <w:proofErr w:type="spellStart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закольматированные</w:t>
      </w:r>
      <w:proofErr w:type="spellEnd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и оттаянные</w:t>
      </w:r>
    </w:p>
    <w:p w14:paraId="2CCA0DE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E84A319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9. На какие виды по способу создания делятся перемещенные дисперсные несвязные техногенные грунты?</w:t>
      </w:r>
    </w:p>
    <w:p w14:paraId="2171CEC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насыпные и намывные</w:t>
      </w:r>
    </w:p>
    <w:p w14:paraId="2617445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физические и физико-химические</w:t>
      </w:r>
    </w:p>
    <w:p w14:paraId="65A5D4C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физические, физико-химические и отходы производств</w:t>
      </w:r>
    </w:p>
    <w:p w14:paraId="25E1F82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отходы производств, бытовые отходы и культурные слои</w:t>
      </w:r>
    </w:p>
    <w:p w14:paraId="68FA63D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8D4D6E4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10. Какой должен быть минимальный размер испытуемых образцов грунта?</w:t>
      </w:r>
    </w:p>
    <w:p w14:paraId="4844D3F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менее пятикратного размера максимальной фракции грунта (включений, агрегатов)</w:t>
      </w:r>
    </w:p>
    <w:p w14:paraId="1384EDE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менее восьмикратного размера максимальной фракции грунта (включений, агрегатов)</w:t>
      </w:r>
    </w:p>
    <w:p w14:paraId="6DA830E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менее десятикратного размера максимальной фракции грунта (включений, агрегатов)</w:t>
      </w:r>
    </w:p>
    <w:p w14:paraId="6867FFC7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 регламентируется</w:t>
      </w:r>
    </w:p>
    <w:p w14:paraId="78CC5F9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37D0092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lastRenderedPageBreak/>
        <w:t>11. Укажите значения, которых не должна превышать погрешность при лабораторном измерения массы (взвешивания) грунта?</w:t>
      </w:r>
    </w:p>
    <w:p w14:paraId="7D8BC8A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при массе от 10 до 1000 г – 0,001 г, при массе свыше 1000 г – 0,5 г</w:t>
      </w:r>
    </w:p>
    <w:p w14:paraId="769E039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при массе от 10 до 1000 г – 0,01 г, при массе свыше 1000 г – 3 г</w:t>
      </w:r>
    </w:p>
    <w:p w14:paraId="26FD8091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при массе от 10 до 1000 г – 0,02 г, при массе свыше 1000 г – 5 г</w:t>
      </w:r>
    </w:p>
    <w:p w14:paraId="663A0F1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при массе от 10 до 1000 г – 0,1г, при массе свыше 1000 г – 10 г</w:t>
      </w:r>
    </w:p>
    <w:p w14:paraId="5C62E6E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9425463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12. Какой массой отбирают пробу грунта для определения влажности методом высушивания до постоянной массы?</w:t>
      </w:r>
    </w:p>
    <w:p w14:paraId="60AC339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15-30 г</w:t>
      </w:r>
    </w:p>
    <w:p w14:paraId="494397E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15-50 г</w:t>
      </w:r>
    </w:p>
    <w:p w14:paraId="412711F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15-75 г</w:t>
      </w:r>
    </w:p>
    <w:p w14:paraId="12E83E0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15-100 г</w:t>
      </w:r>
    </w:p>
    <w:p w14:paraId="729FF5C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DA469FE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13. При каких лабораторных испытаниях грунта используется парафин?</w:t>
      </w:r>
    </w:p>
    <w:p w14:paraId="278336F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при определении плотности грунта методом взвешивания в воде</w:t>
      </w:r>
    </w:p>
    <w:p w14:paraId="6FE0D87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при определении плотности мерзлого грунта методом взвешивания в нейтральной жидкости</w:t>
      </w:r>
    </w:p>
    <w:p w14:paraId="1FDDC15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при определении влажности (в т. ч. гигроскопической) грунта методом высушивания до постоянной массы</w:t>
      </w:r>
    </w:p>
    <w:p w14:paraId="194F451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определение верхнего предела пластичности - влажности грунта на границе текучести методом балансирного конуса</w:t>
      </w:r>
    </w:p>
    <w:p w14:paraId="1119F0A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B30F43B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14. При каких лабораторных испытаниях грунта используется вазелин?</w:t>
      </w:r>
    </w:p>
    <w:p w14:paraId="1016479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при определении плотности грунта методом взвешивания в воде</w:t>
      </w:r>
    </w:p>
    <w:p w14:paraId="41C427C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при определении плотности мерзлого грунта методом взвешивания в нейтральной жидкости</w:t>
      </w:r>
    </w:p>
    <w:p w14:paraId="1D367CD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при определении влажности (в т. ч. гигроскопической) грунта методом высушивания до постоянной массы</w:t>
      </w:r>
    </w:p>
    <w:p w14:paraId="4E6040D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Определение верхнего предела пластичности - влажности грунта на границе текучести методом балансирного конуса</w:t>
      </w:r>
    </w:p>
    <w:p w14:paraId="5DA5225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3227AEF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15. На каком количестве проб следует определять физические характеристики грунта?</w:t>
      </w:r>
    </w:p>
    <w:p w14:paraId="7CD2DFD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достаточно одной пробы из исследуемого образца грунта</w:t>
      </w:r>
    </w:p>
    <w:p w14:paraId="40E1293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менее чем на двух параллельных пробах, отбираемых из исследуемого образца грунта</w:t>
      </w:r>
    </w:p>
    <w:p w14:paraId="18F7308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менее чем на трех параллельных пробах, отбираемых из исследуемого образца грунта</w:t>
      </w:r>
    </w:p>
    <w:p w14:paraId="5E0D3CB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4. не менее чем на двух пробах, отбираемых из разных исследуемых образцов грунта в разное время</w:t>
      </w:r>
    </w:p>
    <w:p w14:paraId="3CDF8051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54A679C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16. Какое оборудование помимо сушильного шкафа необходимо для определения влажности (в т. ч. гигроскопической) грунта методом высушивания до постоянной массы?</w:t>
      </w:r>
    </w:p>
    <w:p w14:paraId="7275B0B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лабораторные весы, стеклянные бюксы, шпатель</w:t>
      </w:r>
    </w:p>
    <w:p w14:paraId="280A90D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лабораторные весы, металлические бюксы</w:t>
      </w:r>
    </w:p>
    <w:p w14:paraId="3864435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 металлические или стеклянные бюксы, шпатель</w:t>
      </w:r>
    </w:p>
    <w:p w14:paraId="7977CD9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лабораторные весы, металлические или стеклянные бюксы, шпатель</w:t>
      </w:r>
    </w:p>
    <w:p w14:paraId="0416550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7C79752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17. Для определения каких характеристик прочности проводят консолидированно-дренированные испытания грунта методом одноплоскостного среза? (выберите из списка ниже)</w:t>
      </w:r>
    </w:p>
    <w:p w14:paraId="6F051913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1) эффективных значений угла внутреннего трения</w:t>
      </w:r>
    </w:p>
    <w:p w14:paraId="319FEA82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2) остаточной прочности грунта</w:t>
      </w:r>
    </w:p>
    <w:p w14:paraId="5EF459C3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3) удельного сцепления</w:t>
      </w:r>
    </w:p>
    <w:p w14:paraId="5F247431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4) остаточных значений угла внутреннего трения</w:t>
      </w:r>
    </w:p>
    <w:p w14:paraId="148A5A4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1. 1, 3, 4</w:t>
      </w:r>
    </w:p>
    <w:p w14:paraId="1AB67E3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2. 2, 4</w:t>
      </w:r>
    </w:p>
    <w:p w14:paraId="661583D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3. 1, 2, 3</w:t>
      </w:r>
    </w:p>
    <w:p w14:paraId="6270745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4. 1, 3</w:t>
      </w:r>
    </w:p>
    <w:p w14:paraId="0F2D5E7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A8DE208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18. Каким образом определяют сопротивление грунта срезу?</w:t>
      </w:r>
    </w:p>
    <w:p w14:paraId="10252ED7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по результатам испытаний на срез грунта, предварительно нагруженного нормальной к плоскости среза нагрузкой, проводимых путем среза одной части образца относительно другой его части при условии рассеивания избыточного порового давления в образце за счет дренажа</w:t>
      </w:r>
    </w:p>
    <w:p w14:paraId="7D82B117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по специальному заданию для глинистых грунтов путем среза по заранее сформированной горизонтальной поверхности — сдвиг «плашка по плашке»</w:t>
      </w:r>
    </w:p>
    <w:p w14:paraId="19D0A80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как предельное среднее касательное напряжение, при котором образец грунта срезается по фиксированной плоскости при заданном нормальном напряжении</w:t>
      </w:r>
    </w:p>
    <w:p w14:paraId="74CB0B4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путем приложения ступенчато возрастающей нагрузки</w:t>
      </w:r>
    </w:p>
    <w:p w14:paraId="2C7D855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671BB9D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19. Каким образом должна быть помещена срезная коробка в наружный контейнер (каретку), во время испытаний с водонасыщением образца грунта? </w:t>
      </w:r>
    </w:p>
    <w:p w14:paraId="343761C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 xml:space="preserve">1. так, чтобы испытуемый образец был полностью или на 2/3 под водой </w:t>
      </w:r>
    </w:p>
    <w:p w14:paraId="4BAF172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2. так, чтобы испытуемый образец был полностью или на 1/2 под водой </w:t>
      </w:r>
    </w:p>
    <w:p w14:paraId="17177F9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так, чтобы испытуемый образец был под водой</w:t>
      </w:r>
    </w:p>
    <w:p w14:paraId="7B87AB6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так, чтобы испытуемый образец был над водой</w:t>
      </w:r>
    </w:p>
    <w:p w14:paraId="1EC8B5C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4F1DE2C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20. При проведении испытаний грунтов, с какой периодичностью необходимо определять трение подвижной части срезной коробки? </w:t>
      </w:r>
    </w:p>
    <w:p w14:paraId="1DE4F9C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менее трех раз в год</w:t>
      </w:r>
    </w:p>
    <w:p w14:paraId="744F1F2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менее одного раза в год</w:t>
      </w:r>
    </w:p>
    <w:p w14:paraId="1A6C2A6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менее одного раза в пять лет</w:t>
      </w:r>
    </w:p>
    <w:p w14:paraId="42A2E96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 менее одного раза в десять лет</w:t>
      </w:r>
    </w:p>
    <w:p w14:paraId="7EE14BF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42D29DD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21. При проведении испытаний для определения прочности и деформируемости грунтов, какой водой следует проводить замачивание образцов грунта?</w:t>
      </w:r>
    </w:p>
    <w:p w14:paraId="73ABCDF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водой питьевого качества, в отдельных случаях грунтовой водой с места отбора образца или химическими растворами</w:t>
      </w:r>
    </w:p>
    <w:p w14:paraId="210A406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2. грунтовой водой с места отбора образца или дистиллированной </w:t>
      </w:r>
      <w:proofErr w:type="spellStart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деаэрированной</w:t>
      </w:r>
      <w:proofErr w:type="spellEnd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водой</w:t>
      </w:r>
    </w:p>
    <w:p w14:paraId="21563D1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только химическими растворами</w:t>
      </w:r>
    </w:p>
    <w:p w14:paraId="0472444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водой питьевого качества или дистиллированной водой</w:t>
      </w:r>
    </w:p>
    <w:p w14:paraId="2EB1C54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4EA6087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22. При проведении испытания грунтов методом одноплоскостного среза в статическом режиме, в каких случаях испытание следует считать законченным? (выберите из списка ниже)</w:t>
      </w:r>
    </w:p>
    <w:p w14:paraId="5E86012B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1) когда срезающая нагрузка достигнет максимального значения, после чего наблюдается некоторое ее снижение или установление постоянного значения</w:t>
      </w:r>
    </w:p>
    <w:p w14:paraId="55E7BEA3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2) если при приложении очередной ступени срезающей нагрузки произойдет мгновенный срез (срыв) одной части образца по отношению к другой</w:t>
      </w:r>
    </w:p>
    <w:p w14:paraId="36896242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3) если при приложении очередной ступени срезающей нагрузки относительная деформация образца превысит 10 % </w:t>
      </w:r>
    </w:p>
    <w:p w14:paraId="4F8B5F28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4) когда срезающая нагрузка достигнет максимального значения, после чего наблюдается ее резкое снижение</w:t>
      </w:r>
    </w:p>
    <w:p w14:paraId="30CE71E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1. 2, 4</w:t>
      </w:r>
    </w:p>
    <w:p w14:paraId="7AF55641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2. 1, 3</w:t>
      </w:r>
    </w:p>
    <w:p w14:paraId="30FAEE8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3. 2, 3</w:t>
      </w:r>
    </w:p>
    <w:p w14:paraId="259E89A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4. 1,4</w:t>
      </w:r>
    </w:p>
    <w:p w14:paraId="4E131A11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DDBCE93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23. При определении характеристик прочности и деформируемости грунтов методом трехосного сжатия, какие физические характеристики должны быть определены для испытуемых несвязных дисперсных грунтов? </w:t>
      </w:r>
    </w:p>
    <w:p w14:paraId="0490B36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только влажность и плотность</w:t>
      </w:r>
    </w:p>
    <w:p w14:paraId="3E3FFDC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влажность, плотность, плотность частиц, гранулометрический состав, влажность на границах текучести и раскатывания, гранулометрический состав грунтов</w:t>
      </w:r>
    </w:p>
    <w:p w14:paraId="37F81A21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влажность, плотность, плотность частиц, гранулометрический состав, содержание органических веществ</w:t>
      </w:r>
    </w:p>
    <w:p w14:paraId="440F457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влажность, плотность, плотность частиц, гранулометрический состав и степень разложения</w:t>
      </w:r>
    </w:p>
    <w:p w14:paraId="18E8F28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BABCD2D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24. При определении характеристик прочности и деформируемости грунтов методом трехосного сжатия, какую информацию включают в отчет об испытании? (выберите из списка ниже)</w:t>
      </w:r>
    </w:p>
    <w:p w14:paraId="48EB056C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а) идентификацию образца (номер буровой скважины, номер пробы, номер испытания, глубина отбора и т. п.)</w:t>
      </w:r>
    </w:p>
    <w:p w14:paraId="7B3BE469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б) химические характеристики грунта</w:t>
      </w:r>
    </w:p>
    <w:p w14:paraId="43B68ABA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в) начальные размеры образца;</w:t>
      </w:r>
    </w:p>
    <w:p w14:paraId="4CF4E1B4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размеры образца после консолидации</w:t>
      </w:r>
    </w:p>
    <w:p w14:paraId="698391F3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г) физические характеристики грунта</w:t>
      </w:r>
    </w:p>
    <w:p w14:paraId="77831621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б, г</w:t>
      </w:r>
    </w:p>
    <w:p w14:paraId="7AF4DDA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б, в, г</w:t>
      </w:r>
    </w:p>
    <w:p w14:paraId="1EE9596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а, б, в</w:t>
      </w:r>
    </w:p>
    <w:p w14:paraId="7918256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а, в, г</w:t>
      </w:r>
    </w:p>
    <w:p w14:paraId="2E60B25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EA6BB9A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25. При определении характеристик прочности и деформируемости грунтов методом трехосного сжатия, какое оборудование и приборы должны входить в состав установки для испытания грунтов методом трехосного сжатия (</w:t>
      </w:r>
      <w:proofErr w:type="spellStart"/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стабилометра</w:t>
      </w:r>
      <w:proofErr w:type="spellEnd"/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)? (выберите из списка ниже)</w:t>
      </w:r>
    </w:p>
    <w:p w14:paraId="6D77D06B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а) срезная коробка, разделенная на две жесткие половины, имеющие возможность горизонтального смещения относительно друг друга</w:t>
      </w:r>
    </w:p>
    <w:p w14:paraId="28839208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б) устройство для вертикального нагружения образца, устройства для измерения вертикальных, объемных или радиальных деформаций образца</w:t>
      </w:r>
    </w:p>
    <w:p w14:paraId="5A860BCE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в) камера </w:t>
      </w:r>
      <w:proofErr w:type="spellStart"/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стабилометра</w:t>
      </w:r>
      <w:proofErr w:type="spellEnd"/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, система противодавления</w:t>
      </w:r>
    </w:p>
    <w:p w14:paraId="637FC1F0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lastRenderedPageBreak/>
        <w:t>г) устройства для измерения давления в камере, вертикального напряжения и порового давления в образце</w:t>
      </w:r>
    </w:p>
    <w:p w14:paraId="374007C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б, г</w:t>
      </w:r>
    </w:p>
    <w:p w14:paraId="2E7827B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б, в, г</w:t>
      </w:r>
    </w:p>
    <w:p w14:paraId="5298E5C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а, б, в</w:t>
      </w:r>
    </w:p>
    <w:p w14:paraId="4EB31F7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а, в, г</w:t>
      </w:r>
    </w:p>
    <w:p w14:paraId="48CBDA5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F845D4D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26. При определении характеристик прочности и деформируемости грунтов методом трехосного сжатия, перед испытаниями водонасыщенных грунтов, какой водой заполняют отверстия в штампах в системе противодавления камеры прибора трехосного сжатия?  </w:t>
      </w:r>
    </w:p>
    <w:p w14:paraId="23FC2C1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водой питьевого качества</w:t>
      </w:r>
    </w:p>
    <w:p w14:paraId="1C333A8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грунтовой водой с места отбора образца</w:t>
      </w:r>
    </w:p>
    <w:p w14:paraId="74592947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3. дистиллированной </w:t>
      </w:r>
      <w:proofErr w:type="spellStart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деаэрированной</w:t>
      </w:r>
      <w:proofErr w:type="spellEnd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водой </w:t>
      </w:r>
    </w:p>
    <w:p w14:paraId="1B9179A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водой питьевого качества или химическими растворами</w:t>
      </w:r>
    </w:p>
    <w:p w14:paraId="36F42AF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021543E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27. При проведении испытаний для определения прочности и деформируемости грунтов, в какой последовательности проводят подготовку к испытанию?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839FA" w:rsidRPr="00B839FA" w14:paraId="6F6FE9A4" w14:textId="77777777" w:rsidTr="001566FC">
        <w:tc>
          <w:tcPr>
            <w:tcW w:w="9345" w:type="dxa"/>
          </w:tcPr>
          <w:p w14:paraId="29A9BACC" w14:textId="77777777" w:rsidR="00394F04" w:rsidRPr="00B839FA" w:rsidRDefault="00394F04" w:rsidP="00394F04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B839FA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1) собранную обойму установить в ванну уплотнителя на перфорированный вкладыш</w:t>
            </w:r>
          </w:p>
        </w:tc>
      </w:tr>
      <w:tr w:rsidR="00B839FA" w:rsidRPr="00B839FA" w14:paraId="7E023F5E" w14:textId="77777777" w:rsidTr="001566FC">
        <w:tc>
          <w:tcPr>
            <w:tcW w:w="9345" w:type="dxa"/>
          </w:tcPr>
          <w:p w14:paraId="336327FF" w14:textId="77777777" w:rsidR="00394F04" w:rsidRPr="00B839FA" w:rsidRDefault="00394F04" w:rsidP="00394F04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B839FA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2) рабочее кольцо с подготовленным образцом грунта поместить в обойму уплотнителя</w:t>
            </w:r>
          </w:p>
        </w:tc>
      </w:tr>
      <w:tr w:rsidR="00B839FA" w:rsidRPr="00B839FA" w14:paraId="13D1D421" w14:textId="77777777" w:rsidTr="001566FC">
        <w:tc>
          <w:tcPr>
            <w:tcW w:w="9345" w:type="dxa"/>
          </w:tcPr>
          <w:p w14:paraId="37460245" w14:textId="77777777" w:rsidR="00394F04" w:rsidRPr="00B839FA" w:rsidRDefault="00394F04" w:rsidP="00394F04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B839FA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3) провести регулирование механизма нагрузки</w:t>
            </w:r>
          </w:p>
        </w:tc>
      </w:tr>
      <w:tr w:rsidR="00B839FA" w:rsidRPr="00B839FA" w14:paraId="378D8645" w14:textId="77777777" w:rsidTr="001566FC">
        <w:tc>
          <w:tcPr>
            <w:tcW w:w="9345" w:type="dxa"/>
          </w:tcPr>
          <w:p w14:paraId="73C3BF44" w14:textId="77777777" w:rsidR="00394F04" w:rsidRPr="00B839FA" w:rsidRDefault="00394F04" w:rsidP="00394F04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B839FA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4) установить на образец перфорированный штамп</w:t>
            </w:r>
          </w:p>
        </w:tc>
      </w:tr>
      <w:tr w:rsidR="00B839FA" w:rsidRPr="00B839FA" w14:paraId="763B8DCC" w14:textId="77777777" w:rsidTr="001566FC">
        <w:tc>
          <w:tcPr>
            <w:tcW w:w="9345" w:type="dxa"/>
          </w:tcPr>
          <w:p w14:paraId="4B64D491" w14:textId="77777777" w:rsidR="00394F04" w:rsidRPr="00B839FA" w:rsidRDefault="00394F04" w:rsidP="00394F04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B839FA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5) установить приборы для измерения вертикальных деформаций грунта и записать их начальные показания</w:t>
            </w:r>
          </w:p>
        </w:tc>
      </w:tr>
    </w:tbl>
    <w:p w14:paraId="65BBC41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1. 2, 1, 4, 3, 5</w:t>
      </w:r>
    </w:p>
    <w:p w14:paraId="6F5F9A3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2. 2, 1, 3, 5, 4</w:t>
      </w:r>
    </w:p>
    <w:p w14:paraId="41AC690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3. 1, 2, 3, 4, 5</w:t>
      </w:r>
    </w:p>
    <w:p w14:paraId="0E470AB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4. 1, 2, 3, 5, 4</w:t>
      </w:r>
    </w:p>
    <w:p w14:paraId="5673C78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2BA8233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28. К каким видам деятельности относится понятие "лабораторная деятельность", согласно общим требованиям к компетентности испытательных и калибровочных лабораторий?</w:t>
      </w:r>
    </w:p>
    <w:p w14:paraId="3821B78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отбор образцов, испытания и калибровка</w:t>
      </w:r>
    </w:p>
    <w:p w14:paraId="008B213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отбор образцов и испытания</w:t>
      </w:r>
    </w:p>
    <w:p w14:paraId="748727E1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3. отбор образцов, испытания, калибровка, сертификация, проверка квалификации</w:t>
      </w:r>
    </w:p>
    <w:p w14:paraId="0011D33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испытания и калибровка</w:t>
      </w:r>
    </w:p>
    <w:p w14:paraId="46E06FF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B355804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29. Какое оборудование можно отнести к оборудованию, оказывающему влияние на достоверность представленных результатов? (выберите из списка ниже)</w:t>
      </w:r>
    </w:p>
    <w:p w14:paraId="387E526B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1) оборудования для внесения поправок в измеренные значения</w:t>
      </w:r>
    </w:p>
    <w:p w14:paraId="612C98DA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2) оборудования для получения результата измерения путем вычислений на основе значений нескольких величин</w:t>
      </w:r>
    </w:p>
    <w:p w14:paraId="06F0D610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3) оборудования для прямого измерения определяемой величины</w:t>
      </w:r>
    </w:p>
    <w:p w14:paraId="6050E8BF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4) оборудования для измерения систематического смещения (погрешности)</w:t>
      </w:r>
    </w:p>
    <w:p w14:paraId="1AFDC56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1. 1, 3, 4</w:t>
      </w:r>
    </w:p>
    <w:p w14:paraId="148B9881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2. 2, 4</w:t>
      </w:r>
    </w:p>
    <w:p w14:paraId="4A663F4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3. 1, 2, 3</w:t>
      </w:r>
    </w:p>
    <w:p w14:paraId="4F96DD1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4. 1, 3</w:t>
      </w:r>
    </w:p>
    <w:p w14:paraId="69AC81B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9F91277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30. Кто разрабатывает программы калибровки измерительного оборудования?</w:t>
      </w:r>
    </w:p>
    <w:p w14:paraId="03460F9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лаборатория</w:t>
      </w:r>
    </w:p>
    <w:p w14:paraId="31CFC0D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производитель оборудования</w:t>
      </w:r>
    </w:p>
    <w:p w14:paraId="0A267E9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независимые экспертные организации</w:t>
      </w:r>
    </w:p>
    <w:p w14:paraId="01D2EFA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государственные организации по экспертизе</w:t>
      </w:r>
    </w:p>
    <w:p w14:paraId="143F8A4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4A834EF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31. В каких случаях лаборатория должна обеспечить пригодность используемых продукции и услуг, предоставляемых внешними поставщиками? (выберите из списка ниже)</w:t>
      </w:r>
    </w:p>
    <w:p w14:paraId="2403AAB0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1) если они предоставляются лабораторией, частично или полностью, напрямую заказчику в том состоянии, в котором они были получены от внешнего поставщика</w:t>
      </w:r>
    </w:p>
    <w:p w14:paraId="3BB7F110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2) если поставщиком является лаборатория, не полностью соответствующая стандарту</w:t>
      </w:r>
    </w:p>
    <w:p w14:paraId="1AA7C576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3) если они предназначены для использования в собственной лабораторной деятельности</w:t>
      </w:r>
    </w:p>
    <w:p w14:paraId="314F00C2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4) если они используются для поддержания работы лаборатории</w:t>
      </w:r>
    </w:p>
    <w:p w14:paraId="3EDCD17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1. 1, 3, 4</w:t>
      </w:r>
    </w:p>
    <w:p w14:paraId="385D9F6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2. 2, 4</w:t>
      </w:r>
    </w:p>
    <w:p w14:paraId="7AB8D09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3. 1, 2, 3</w:t>
      </w:r>
    </w:p>
    <w:p w14:paraId="1F27F89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4. 1, 3</w:t>
      </w:r>
    </w:p>
    <w:p w14:paraId="5B78A5E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E80673B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32. О каких своих требованиях лаборатория должна проинформировать внешних поставщиков? (выберите из списка ниже)</w:t>
      </w:r>
    </w:p>
    <w:p w14:paraId="5F0508A4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1) сертификации оборудования поставщиков</w:t>
      </w:r>
    </w:p>
    <w:p w14:paraId="5F295CFC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2) деятельности, которую лаборатория или ее заказчик намерены осуществить на территории внешнего поставщика</w:t>
      </w:r>
    </w:p>
    <w:p w14:paraId="50E10E7B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3) компетентности, включая требования к квалификации персонала</w:t>
      </w:r>
    </w:p>
    <w:p w14:paraId="64F563D7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4) критериев приемки</w:t>
      </w:r>
    </w:p>
    <w:p w14:paraId="3504232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1. 1, 3, 4</w:t>
      </w:r>
    </w:p>
    <w:p w14:paraId="7AC6105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2. 2, 3, 4</w:t>
      </w:r>
    </w:p>
    <w:p w14:paraId="1B6D029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3. 1, 2, 3</w:t>
      </w:r>
    </w:p>
    <w:p w14:paraId="400A1F5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4. 1, 3</w:t>
      </w:r>
    </w:p>
    <w:p w14:paraId="5F624D4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93BD830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33. Может ли лабораторная деятельность осуществляться внешним поставщиком (для лаборатории)?</w:t>
      </w:r>
    </w:p>
    <w:p w14:paraId="67E18E2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нет, не может</w:t>
      </w:r>
    </w:p>
    <w:p w14:paraId="5316D9B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может, если лаборатория не располагает ресурсами или компетентностью для осуществления деятельности</w:t>
      </w:r>
    </w:p>
    <w:p w14:paraId="2EAB04C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может, исключительно по предварительной договорённости с заказчиком</w:t>
      </w:r>
    </w:p>
    <w:p w14:paraId="71E2B16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может, исключительно для дополнительной валидации или верификации и подтверждения полученных результатов</w:t>
      </w:r>
    </w:p>
    <w:p w14:paraId="20BC092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8B8872B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34. Какие из перечисленных методов могут применяться (самостоятельно или в комбинации) для валидации нестандартных методов, методов, разработанных лабораторией, и стандартных методов, используемых за пределами их области применения или каким-либо иным образом модифицированных?</w:t>
      </w:r>
    </w:p>
    <w:p w14:paraId="0A266094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1) экспертная поверка</w:t>
      </w:r>
    </w:p>
    <w:p w14:paraId="7D53CD14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2) межлабораторные сличения</w:t>
      </w:r>
    </w:p>
    <w:p w14:paraId="12EF64C4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3) проверка устойчивости метода посредством изменения управляемых параметров</w:t>
      </w:r>
    </w:p>
    <w:p w14:paraId="04F96748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4) калибровка или оценивание смещения и </w:t>
      </w:r>
      <w:proofErr w:type="spellStart"/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прецизионности</w:t>
      </w:r>
      <w:proofErr w:type="spellEnd"/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с использованием эталонов</w:t>
      </w:r>
    </w:p>
    <w:p w14:paraId="6EFBF1D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1. 1, 3, 4</w:t>
      </w:r>
    </w:p>
    <w:p w14:paraId="5279F09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2. 2, 3, 4</w:t>
      </w:r>
    </w:p>
    <w:p w14:paraId="2B10AEB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3. 1, 2, 3</w:t>
      </w:r>
    </w:p>
    <w:p w14:paraId="3A0ABF9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4. 1, 3</w:t>
      </w:r>
    </w:p>
    <w:p w14:paraId="49644D3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7F3C0AE" w14:textId="1C7BAE54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35. Что из перечисленного должн</w:t>
      </w:r>
      <w:r w:rsidR="006E0674"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о</w:t>
      </w: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описывать методы отбора образцов? </w:t>
      </w:r>
    </w:p>
    <w:p w14:paraId="4D338A6F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1) подготовку или обработку образца(</w:t>
      </w:r>
      <w:proofErr w:type="spellStart"/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ов</w:t>
      </w:r>
      <w:proofErr w:type="spellEnd"/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) вещества, материала или продукции</w:t>
      </w:r>
    </w:p>
    <w:p w14:paraId="4D529924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2) идентификацию использованного оборудования</w:t>
      </w:r>
    </w:p>
    <w:p w14:paraId="74C9EB97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3) выбор точек отбора</w:t>
      </w:r>
    </w:p>
    <w:p w14:paraId="0160072E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4) условия окружающей среды и транспортировки</w:t>
      </w:r>
    </w:p>
    <w:p w14:paraId="5C0024F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1. 1, 3, 4</w:t>
      </w:r>
    </w:p>
    <w:p w14:paraId="0C97B70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2. 2, 3, 4</w:t>
      </w:r>
    </w:p>
    <w:p w14:paraId="33549667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3. 1, 2, 3</w:t>
      </w:r>
    </w:p>
    <w:p w14:paraId="4F1ABC9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4. 1, 3</w:t>
      </w:r>
    </w:p>
    <w:p w14:paraId="4FC2D30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025FD39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36. Какой срок сохраняется система идентификации объектов испытаний или калибровки?</w:t>
      </w:r>
    </w:p>
    <w:p w14:paraId="4C70331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срок, в который осуществляется отбор образцов</w:t>
      </w:r>
    </w:p>
    <w:p w14:paraId="0765133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на срок испытаний и калибровки, а также на срок действия гарантии</w:t>
      </w:r>
    </w:p>
    <w:p w14:paraId="4B9DD6C7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срок, определённый договором</w:t>
      </w:r>
    </w:p>
    <w:p w14:paraId="01456EEE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пока объект находится под ответственностью лаборатории</w:t>
      </w:r>
    </w:p>
    <w:p w14:paraId="5FBD63BF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FA87492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37. Какие шаги должна предпринять лаборатория в случае, если есть сомнения относительно пригодности объекта для испытания или калибровки или если объект не соответствует представленному описанию?</w:t>
      </w:r>
    </w:p>
    <w:p w14:paraId="7C8CF6B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признать испытания или калибровку неудовлетворяющими требованиям</w:t>
      </w:r>
    </w:p>
    <w:p w14:paraId="46E1465C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обратиться к заказчику за дополнительными инструкциями и зарегистрировать результаты этого обсуждения</w:t>
      </w:r>
    </w:p>
    <w:p w14:paraId="4B5511B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использовать метод, в наибольшей степени применимый к такому объекту</w:t>
      </w:r>
    </w:p>
    <w:p w14:paraId="1995483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провести испытания и калибровку в соответствии с требованиями, обозначенными в договоре</w:t>
      </w:r>
    </w:p>
    <w:p w14:paraId="0F010CD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655CB20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38. Лаборатория, выполняющая испытания, должна оценивать неопределенность измерений. Какие шаги должна предпринять лаборатория, когда метод испытаний исключает строгую оценку неопределенности измерений?</w:t>
      </w:r>
    </w:p>
    <w:p w14:paraId="145E679D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допускается не проводить оценку неопределенности</w:t>
      </w:r>
    </w:p>
    <w:p w14:paraId="04B9B57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 xml:space="preserve">2. провести </w:t>
      </w:r>
      <w:proofErr w:type="spellStart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внутрилабораторные</w:t>
      </w:r>
      <w:proofErr w:type="spellEnd"/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сличения</w:t>
      </w:r>
    </w:p>
    <w:p w14:paraId="6373A8B7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провести оценивание на основе понимания теоретических принципов или практического опыта выполнения метода</w:t>
      </w:r>
    </w:p>
    <w:p w14:paraId="671C527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провести межлабораторные сличения</w:t>
      </w:r>
    </w:p>
    <w:p w14:paraId="44938A59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B2F553E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39. За какую информацию, представленную в отчете, лаборатория несёт ответственность?</w:t>
      </w:r>
    </w:p>
    <w:p w14:paraId="11E60E5B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за всю информацию, представленную в отчете, за исключением информации от лаборатории - внешнего подрядчика</w:t>
      </w:r>
    </w:p>
    <w:p w14:paraId="41C18303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за всю информацию, представленную в отчете без исключения</w:t>
      </w:r>
    </w:p>
    <w:p w14:paraId="37CBEEA5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за всю информацию, представленную в отчете, за исключением случаев, когда информация предоставляется заказчиком</w:t>
      </w:r>
    </w:p>
    <w:p w14:paraId="258F00A4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за всю информацию, представленную в отчете, за исключением мнений и интерпретаций</w:t>
      </w:r>
    </w:p>
    <w:p w14:paraId="7A185F1A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4056C3F" w14:textId="77777777" w:rsidR="00394F04" w:rsidRPr="00B839FA" w:rsidRDefault="00394F04" w:rsidP="00394F04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40. Лабораториям рекомендуется иметь обратную связь с заказчиками. Для каких целей следует использовать обратную связь?</w:t>
      </w:r>
    </w:p>
    <w:p w14:paraId="2F1673D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1. для улучшения системы менеджмента, лабораторной деятельности и обслуживания заказчиков</w:t>
      </w:r>
    </w:p>
    <w:p w14:paraId="0B66FFD6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2. для наказаний или поощрений работников</w:t>
      </w:r>
    </w:p>
    <w:p w14:paraId="09716A78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3. для передачи сведений в отдел рекламы и подготовки соответствующих материалов</w:t>
      </w:r>
    </w:p>
    <w:p w14:paraId="5F0E3A22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B839FA">
        <w:rPr>
          <w:rFonts w:ascii="Times New Roman" w:eastAsiaTheme="minorHAnsi" w:hAnsi="Times New Roman" w:cs="Times New Roman"/>
          <w:sz w:val="28"/>
          <w:szCs w:val="22"/>
          <w:lang w:eastAsia="en-US"/>
        </w:rPr>
        <w:t>4. для управления субподрядчиком и эффективного регулирования штрафов</w:t>
      </w:r>
    </w:p>
    <w:p w14:paraId="3FD92190" w14:textId="77777777" w:rsidR="00394F04" w:rsidRPr="00B839FA" w:rsidRDefault="00394F04" w:rsidP="00394F04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D22F758" w14:textId="7F592645" w:rsidR="00671EE5" w:rsidRPr="00B839FA" w:rsidRDefault="00671EE5" w:rsidP="00DA1A1D">
      <w:pPr>
        <w:pStyle w:val="1"/>
        <w:ind w:left="284"/>
      </w:pPr>
      <w:bookmarkStart w:id="22" w:name="_Toc129939090"/>
      <w:r w:rsidRPr="00B839FA">
        <w:t>Критерии оценки (ключи к заданиям), правила обработки результатов</w:t>
      </w:r>
      <w:bookmarkEnd w:id="21"/>
      <w:r w:rsidR="00913F43" w:rsidRPr="00B839FA">
        <w:t xml:space="preserve"> </w:t>
      </w:r>
      <w:r w:rsidRPr="00B839FA">
        <w:t>теоретического этапа профессионального экзамена и принятия решения о</w:t>
      </w:r>
      <w:r w:rsidR="00913F43" w:rsidRPr="00B839FA">
        <w:t xml:space="preserve"> </w:t>
      </w:r>
      <w:r w:rsidRPr="00B839FA">
        <w:t>допуске (отказе в допуске) к практическому этапу профессионального</w:t>
      </w:r>
      <w:r w:rsidR="00913F43" w:rsidRPr="00B839FA">
        <w:t xml:space="preserve"> </w:t>
      </w:r>
      <w:r w:rsidRPr="00B839FA">
        <w:t>экзамена:</w:t>
      </w:r>
      <w:bookmarkEnd w:id="22"/>
      <w:r w:rsidR="00913F43" w:rsidRPr="00B839FA">
        <w:t xml:space="preserve"> </w:t>
      </w:r>
    </w:p>
    <w:p w14:paraId="606B2E8F" w14:textId="77777777" w:rsidR="00C549C7" w:rsidRPr="00C549C7" w:rsidRDefault="00C549C7" w:rsidP="00C549C7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C549C7">
        <w:rPr>
          <w:rFonts w:ascii="Times New Roman" w:eastAsiaTheme="minorHAnsi" w:hAnsi="Times New Roman" w:cstheme="minorBidi"/>
          <w:i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0AE61193" w14:textId="77777777" w:rsidR="00C549C7" w:rsidRPr="00C549C7" w:rsidRDefault="00C549C7" w:rsidP="00C549C7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C549C7">
        <w:rPr>
          <w:rFonts w:ascii="Times New Roman" w:eastAsiaTheme="minorHAnsi" w:hAnsi="Times New Roman" w:cstheme="minorBidi"/>
          <w:i/>
          <w:sz w:val="28"/>
          <w:szCs w:val="28"/>
        </w:rPr>
        <w:t xml:space="preserve">Теоретический этап экзамена включает 60 заданий, охватывающие все предметы оценивания, и считается выполненным при правильном выполнении экзаменуемым 45 заданий. </w:t>
      </w:r>
    </w:p>
    <w:p w14:paraId="1FC333F1" w14:textId="373CDDEA" w:rsidR="00BB7EAD" w:rsidRPr="00B839FA" w:rsidRDefault="00C549C7" w:rsidP="00C549C7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C549C7">
        <w:rPr>
          <w:rFonts w:ascii="Times New Roman" w:eastAsiaTheme="minorHAnsi" w:hAnsi="Times New Roman" w:cstheme="minorBidi"/>
          <w:i/>
          <w:sz w:val="28"/>
          <w:szCs w:val="28"/>
        </w:rPr>
        <w:t>Время выполнения заданий для теоретического этапа экзамена: 90 минут.</w:t>
      </w:r>
    </w:p>
    <w:p w14:paraId="0D442E2A" w14:textId="3DF1608B" w:rsidR="00671EE5" w:rsidRPr="00B839FA" w:rsidRDefault="00671EE5" w:rsidP="00DA1A1D">
      <w:pPr>
        <w:pStyle w:val="1"/>
        <w:ind w:left="284"/>
      </w:pPr>
      <w:bookmarkStart w:id="23" w:name="_Toc129939091"/>
      <w:bookmarkStart w:id="24" w:name="sub_10012"/>
      <w:r w:rsidRPr="00B839FA">
        <w:t>Задания для практического этапа профессионального экзамена:</w:t>
      </w:r>
      <w:bookmarkEnd w:id="23"/>
    </w:p>
    <w:p w14:paraId="28ABC2ED" w14:textId="77777777" w:rsidR="00D772EA" w:rsidRPr="00B839FA" w:rsidRDefault="00D772EA" w:rsidP="00D772E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i/>
          <w:sz w:val="28"/>
          <w:szCs w:val="28"/>
        </w:rPr>
        <w:t>1.Задание на выполнение трудовых функций, трудовых действий в реальных или модельных условиях (задания № 1):</w:t>
      </w:r>
    </w:p>
    <w:p w14:paraId="6061BC83" w14:textId="77777777" w:rsidR="00D772EA" w:rsidRPr="00B839FA" w:rsidRDefault="00D772EA" w:rsidP="00D772EA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sz w:val="28"/>
          <w:szCs w:val="28"/>
        </w:rPr>
        <w:t xml:space="preserve">Трудовая функция: А/02.6 Получение фактического материала о природных и техногенных условиях объекта, площадки, территории планируемых полевых и лабораторных работ по инженерно-геологическим изысканиям, в том числе в рамках геотехнического мониторинга и контроля, </w:t>
      </w:r>
      <w:r w:rsidRPr="00B839FA">
        <w:rPr>
          <w:rFonts w:ascii="Times New Roman" w:eastAsia="Times New Roman" w:hAnsi="Times New Roman" w:cs="Times New Roman"/>
          <w:sz w:val="28"/>
          <w:szCs w:val="28"/>
        </w:rPr>
        <w:lastRenderedPageBreak/>
        <w:t>при сооружении ОИАЭ</w:t>
      </w:r>
    </w:p>
    <w:p w14:paraId="2089D332" w14:textId="77777777" w:rsidR="00D772EA" w:rsidRPr="00B839FA" w:rsidRDefault="00D772EA" w:rsidP="00682F34">
      <w:pPr>
        <w:rPr>
          <w:rFonts w:ascii="Times New Roman" w:eastAsia="Times New Roman" w:hAnsi="Times New Roman" w:cs="Times New Roman"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sz w:val="28"/>
          <w:szCs w:val="28"/>
        </w:rPr>
        <w:t>Трудовые действия:</w:t>
      </w:r>
    </w:p>
    <w:p w14:paraId="6277E454" w14:textId="77777777" w:rsidR="00D772EA" w:rsidRPr="00B839FA" w:rsidRDefault="00D772EA" w:rsidP="00D772E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sz w:val="28"/>
          <w:szCs w:val="28"/>
        </w:rPr>
        <w:t>Документирование результатов выполненных полевых и лабораторных работ по инженерно-геологическим изысканиям (в том числе геофизических работ) при сооружении ОИАЭ</w:t>
      </w:r>
    </w:p>
    <w:p w14:paraId="2C7F4914" w14:textId="77777777" w:rsidR="00D772EA" w:rsidRPr="00B839FA" w:rsidRDefault="00D772EA" w:rsidP="00D772E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sz w:val="28"/>
          <w:szCs w:val="28"/>
        </w:rPr>
        <w:t>Подготовка технической документации по результатам выполнения конкретных видов работ при сооружении ОИАЭ</w:t>
      </w:r>
    </w:p>
    <w:p w14:paraId="2A234096" w14:textId="77777777" w:rsidR="00D772EA" w:rsidRPr="00B839FA" w:rsidRDefault="00D772EA" w:rsidP="00D772EA">
      <w:pPr>
        <w:pBdr>
          <w:top w:val="nil"/>
          <w:left w:val="nil"/>
          <w:bottom w:val="nil"/>
          <w:right w:val="nil"/>
          <w:between w:val="nil"/>
        </w:pBdr>
        <w:ind w:left="318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5717670" w14:textId="77777777" w:rsidR="00D772EA" w:rsidRPr="00B839FA" w:rsidRDefault="00D772EA" w:rsidP="00D772EA">
      <w:pPr>
        <w:ind w:firstLine="85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839F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0CD96628" w14:textId="77777777" w:rsidR="00D772EA" w:rsidRPr="00B839FA" w:rsidRDefault="00D772EA" w:rsidP="00D772EA">
      <w:pPr>
        <w:rPr>
          <w:rFonts w:ascii="Times New Roman" w:eastAsia="Times New Roman" w:hAnsi="Times New Roman" w:cs="Times New Roman"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sz w:val="28"/>
          <w:szCs w:val="28"/>
        </w:rPr>
        <w:t>Перед Вами схемы с параметрами образцов грунта необходимо сопоставить с методом испытания грунта (а-г) и дать краткое пояснение по выбору метода.</w:t>
      </w:r>
    </w:p>
    <w:p w14:paraId="0B30BA3E" w14:textId="77777777" w:rsidR="00D772EA" w:rsidRPr="00B839FA" w:rsidRDefault="00D772EA" w:rsidP="00D772EA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765885B" w14:textId="77777777" w:rsidR="00D772EA" w:rsidRPr="00B839FA" w:rsidRDefault="00D772EA" w:rsidP="00D772EA">
      <w:r w:rsidRPr="00B839FA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B839FA">
        <w:t xml:space="preserve"> определение степени морозного пучения грунтов, б. испытания скальных или укреплённых грунтов), в. трехосные испытания (</w:t>
      </w:r>
      <w:proofErr w:type="spellStart"/>
      <w:r w:rsidRPr="00B839FA">
        <w:t>стабилометрические</w:t>
      </w:r>
      <w:proofErr w:type="spellEnd"/>
      <w:r w:rsidRPr="00B839FA">
        <w:t>), г. полный комплекс стандартных испытаний (определение физических и механических свойств</w:t>
      </w:r>
    </w:p>
    <w:p w14:paraId="3D2CEEDD" w14:textId="77777777" w:rsidR="00D772EA" w:rsidRPr="00B839FA" w:rsidRDefault="00D772EA" w:rsidP="00D772EA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2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6"/>
        <w:gridCol w:w="5119"/>
      </w:tblGrid>
      <w:tr w:rsidR="00B839FA" w:rsidRPr="00B839FA" w14:paraId="33695C4A" w14:textId="77777777" w:rsidTr="0034254E">
        <w:tc>
          <w:tcPr>
            <w:tcW w:w="5406" w:type="dxa"/>
          </w:tcPr>
          <w:p w14:paraId="7FD46C06" w14:textId="77777777" w:rsidR="00D772EA" w:rsidRPr="00B839FA" w:rsidRDefault="00D772EA" w:rsidP="0034254E">
            <w:r w:rsidRPr="00B839FA">
              <w:rPr>
                <w:noProof/>
              </w:rPr>
              <w:drawing>
                <wp:inline distT="0" distB="0" distL="0" distR="0" wp14:anchorId="4BE7AE88" wp14:editId="121F7166">
                  <wp:extent cx="3315697" cy="2330338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97" cy="2330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4116EC" w14:textId="77777777" w:rsidR="00D772EA" w:rsidRPr="00B839FA" w:rsidRDefault="00D772EA" w:rsidP="0034254E">
            <w:pPr>
              <w:jc w:val="center"/>
            </w:pPr>
          </w:p>
        </w:tc>
        <w:tc>
          <w:tcPr>
            <w:tcW w:w="5119" w:type="dxa"/>
          </w:tcPr>
          <w:p w14:paraId="43190F36" w14:textId="77777777" w:rsidR="00D772EA" w:rsidRPr="00B839FA" w:rsidRDefault="00D772EA" w:rsidP="0034254E">
            <w:r w:rsidRPr="00B839FA">
              <w:rPr>
                <w:noProof/>
              </w:rPr>
              <w:drawing>
                <wp:inline distT="0" distB="0" distL="0" distR="0" wp14:anchorId="5B4E0F4C" wp14:editId="5CADCE1E">
                  <wp:extent cx="3152937" cy="2347986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937" cy="23479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9FA" w:rsidRPr="00B839FA" w14:paraId="0EA873C9" w14:textId="77777777" w:rsidTr="0034254E">
        <w:tc>
          <w:tcPr>
            <w:tcW w:w="5406" w:type="dxa"/>
            <w:vAlign w:val="center"/>
          </w:tcPr>
          <w:p w14:paraId="6C065C45" w14:textId="77777777" w:rsidR="00D772EA" w:rsidRPr="00B839FA" w:rsidRDefault="00D772EA" w:rsidP="003425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39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19" w:type="dxa"/>
            <w:vAlign w:val="center"/>
          </w:tcPr>
          <w:p w14:paraId="4B0EB7A8" w14:textId="77777777" w:rsidR="00D772EA" w:rsidRPr="00B839FA" w:rsidRDefault="00D772EA" w:rsidP="003425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39F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839FA" w:rsidRPr="00B839FA" w14:paraId="196BC542" w14:textId="77777777" w:rsidTr="0034254E">
        <w:tc>
          <w:tcPr>
            <w:tcW w:w="5406" w:type="dxa"/>
          </w:tcPr>
          <w:p w14:paraId="6F6EB1FF" w14:textId="77777777" w:rsidR="00D772EA" w:rsidRPr="00B839FA" w:rsidRDefault="00D772EA" w:rsidP="0034254E">
            <w:pPr>
              <w:jc w:val="center"/>
            </w:pPr>
            <w:r w:rsidRPr="00B839FA">
              <w:rPr>
                <w:noProof/>
              </w:rPr>
              <w:drawing>
                <wp:inline distT="0" distB="0" distL="0" distR="0" wp14:anchorId="12C94A3D" wp14:editId="4F31CADE">
                  <wp:extent cx="2968678" cy="2291067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78" cy="22910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AF6486" w14:textId="77777777" w:rsidR="00D772EA" w:rsidRPr="00B839FA" w:rsidRDefault="00D772EA" w:rsidP="0034254E">
            <w:pPr>
              <w:jc w:val="center"/>
            </w:pPr>
          </w:p>
        </w:tc>
        <w:tc>
          <w:tcPr>
            <w:tcW w:w="5119" w:type="dxa"/>
          </w:tcPr>
          <w:p w14:paraId="57B016E9" w14:textId="77777777" w:rsidR="00D772EA" w:rsidRPr="00B839FA" w:rsidRDefault="00D772EA" w:rsidP="0034254E">
            <w:r w:rsidRPr="00B839FA">
              <w:rPr>
                <w:noProof/>
              </w:rPr>
              <w:drawing>
                <wp:inline distT="0" distB="0" distL="0" distR="0" wp14:anchorId="44409624" wp14:editId="7CCCC7B4">
                  <wp:extent cx="3103996" cy="2011834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996" cy="2011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9FA" w:rsidRPr="00B839FA" w14:paraId="1B747F87" w14:textId="77777777" w:rsidTr="0034254E">
        <w:tc>
          <w:tcPr>
            <w:tcW w:w="5406" w:type="dxa"/>
          </w:tcPr>
          <w:p w14:paraId="567B3BEF" w14:textId="77777777" w:rsidR="00D772EA" w:rsidRPr="00B839FA" w:rsidRDefault="00D772EA" w:rsidP="003425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39F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19" w:type="dxa"/>
          </w:tcPr>
          <w:p w14:paraId="50B71A30" w14:textId="77777777" w:rsidR="00D772EA" w:rsidRPr="00B839FA" w:rsidRDefault="00D772EA" w:rsidP="003425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39FA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5F4D1A95" w14:textId="77777777" w:rsidR="00D772EA" w:rsidRPr="00B839FA" w:rsidRDefault="00D772EA" w:rsidP="00D772EA">
      <w:pPr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C01BD57" w14:textId="77777777" w:rsidR="00D772EA" w:rsidRPr="00B839FA" w:rsidRDefault="00D772EA" w:rsidP="00D772EA">
      <w:pPr>
        <w:rPr>
          <w:rFonts w:ascii="Times New Roman" w:eastAsia="Times New Roman" w:hAnsi="Times New Roman" w:cs="Times New Roman"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Условия выполнения задания</w:t>
      </w:r>
      <w:r w:rsidRPr="00B839FA"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калькулятор, предоставляется доступ к компьютеру с установленным программным обеспечением Microsoft Office, базе </w:t>
      </w:r>
      <w:proofErr w:type="spellStart"/>
      <w:r w:rsidRPr="00B839FA">
        <w:rPr>
          <w:rFonts w:ascii="Times New Roman" w:eastAsia="Times New Roman" w:hAnsi="Times New Roman" w:cs="Times New Roman"/>
          <w:sz w:val="28"/>
          <w:szCs w:val="28"/>
        </w:rPr>
        <w:t>Техэксперта</w:t>
      </w:r>
      <w:proofErr w:type="spellEnd"/>
      <w:r w:rsidRPr="00B839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0F63BC" w14:textId="77777777" w:rsidR="00D772EA" w:rsidRPr="00B839FA" w:rsidRDefault="00D772EA" w:rsidP="00D772EA">
      <w:pPr>
        <w:rPr>
          <w:rFonts w:ascii="Times New Roman" w:eastAsia="Times New Roman" w:hAnsi="Times New Roman" w:cs="Times New Roman"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i/>
          <w:sz w:val="28"/>
          <w:szCs w:val="28"/>
        </w:rPr>
        <w:t>Место выполнения задания</w:t>
      </w:r>
      <w:r w:rsidRPr="00B839FA">
        <w:rPr>
          <w:rFonts w:ascii="Times New Roman" w:eastAsia="Times New Roman" w:hAnsi="Times New Roman" w:cs="Times New Roman"/>
          <w:sz w:val="28"/>
          <w:szCs w:val="28"/>
        </w:rPr>
        <w:t>: помещение, площадью не менее 20 м</w:t>
      </w:r>
      <w:r w:rsidRPr="00B839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839FA">
        <w:rPr>
          <w:rFonts w:ascii="Times New Roman" w:eastAsia="Times New Roman" w:hAnsi="Times New Roman" w:cs="Times New Roman"/>
          <w:sz w:val="28"/>
          <w:szCs w:val="28"/>
        </w:rPr>
        <w:t xml:space="preserve">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164E78D1" w14:textId="27967CF6" w:rsidR="00D772EA" w:rsidRDefault="00D772EA" w:rsidP="00D772E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39FA"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</w:t>
      </w:r>
      <w:r w:rsidRPr="00B839FA">
        <w:rPr>
          <w:rFonts w:ascii="Times New Roman" w:eastAsia="Times New Roman" w:hAnsi="Times New Roman" w:cs="Times New Roman"/>
          <w:sz w:val="28"/>
          <w:szCs w:val="28"/>
        </w:rPr>
        <w:t>: 60 минут.</w:t>
      </w:r>
      <w:bookmarkEnd w:id="24"/>
    </w:p>
    <w:p w14:paraId="5344A024" w14:textId="0AC05674" w:rsidR="004E4400" w:rsidRDefault="004E4400" w:rsidP="00D772E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3172C21" w14:textId="77777777" w:rsidR="004E4400" w:rsidRDefault="004E4400" w:rsidP="004E4400">
      <w:pPr>
        <w:pStyle w:val="1"/>
        <w:ind w:left="284"/>
      </w:pPr>
      <w:bookmarkStart w:id="25" w:name="sub_10013"/>
      <w:bookmarkStart w:id="26" w:name="_Toc129937812"/>
      <w:r>
        <w:t>Правила обработки результатов профессионального экзамена и принятия</w:t>
      </w:r>
      <w:bookmarkEnd w:id="25"/>
      <w:r>
        <w:t xml:space="preserve"> решения о соответствии квалификации соискателя требованиям к квалификации:</w:t>
      </w:r>
      <w:bookmarkEnd w:id="26"/>
      <w:r>
        <w:t xml:space="preserve"> </w:t>
      </w:r>
    </w:p>
    <w:p w14:paraId="5B04F59B" w14:textId="77777777" w:rsidR="004E4400" w:rsidRDefault="004E4400" w:rsidP="004E4400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Положительное решение о соответствии соискателя требованиям к квалификации</w:t>
      </w:r>
      <w:r>
        <w:rPr>
          <w:rFonts w:ascii="Times New Roman" w:hAnsi="Times New Roman" w:cs="Times New Roman"/>
          <w:sz w:val="28"/>
          <w:szCs w:val="28"/>
        </w:rPr>
        <w:t>, принимается при прохождении экзаменуемым теоретического (оценка 45 баллов и более) и практического этапов профессионального экзамена (оценка 60 баллов).</w:t>
      </w:r>
    </w:p>
    <w:p w14:paraId="0FC15DA9" w14:textId="77777777" w:rsidR="004E4400" w:rsidRPr="00B839FA" w:rsidRDefault="004E4400" w:rsidP="00D772E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4E4400" w:rsidRPr="00B839F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D2D1" w14:textId="77777777" w:rsidR="00E05224" w:rsidRDefault="00E05224">
      <w:r>
        <w:separator/>
      </w:r>
    </w:p>
  </w:endnote>
  <w:endnote w:type="continuationSeparator" w:id="0">
    <w:p w14:paraId="2CAA1244" w14:textId="77777777" w:rsidR="00E05224" w:rsidRDefault="00E0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95905"/>
      <w:docPartObj>
        <w:docPartGallery w:val="Page Numbers (Bottom of Page)"/>
        <w:docPartUnique/>
      </w:docPartObj>
    </w:sdtPr>
    <w:sdtContent>
      <w:p w14:paraId="7B991C6C" w14:textId="28B37364" w:rsidR="00D04B09" w:rsidRDefault="00D04B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3BE44F26" w14:textId="77777777" w:rsidR="00D04B09" w:rsidRDefault="00D04B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13BB" w14:textId="77777777" w:rsidR="00E05224" w:rsidRDefault="00E05224">
      <w:r>
        <w:separator/>
      </w:r>
    </w:p>
  </w:footnote>
  <w:footnote w:type="continuationSeparator" w:id="0">
    <w:p w14:paraId="26A9391D" w14:textId="77777777" w:rsidR="00E05224" w:rsidRDefault="00E0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105"/>
    <w:multiLevelType w:val="hybridMultilevel"/>
    <w:tmpl w:val="37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1277"/>
    <w:multiLevelType w:val="hybridMultilevel"/>
    <w:tmpl w:val="25CC67BE"/>
    <w:lvl w:ilvl="0" w:tplc="F6468E8A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1A0E41"/>
    <w:multiLevelType w:val="multilevel"/>
    <w:tmpl w:val="FF7A6E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A4C00"/>
    <w:multiLevelType w:val="hybridMultilevel"/>
    <w:tmpl w:val="B09CF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35CF6"/>
    <w:multiLevelType w:val="hybridMultilevel"/>
    <w:tmpl w:val="42C61E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1D523FE"/>
    <w:multiLevelType w:val="multilevel"/>
    <w:tmpl w:val="0576C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44D5CCD"/>
    <w:multiLevelType w:val="multilevel"/>
    <w:tmpl w:val="C046F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A77D2B"/>
    <w:multiLevelType w:val="hybridMultilevel"/>
    <w:tmpl w:val="777690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413728E7"/>
    <w:multiLevelType w:val="hybridMultilevel"/>
    <w:tmpl w:val="9B80160E"/>
    <w:lvl w:ilvl="0" w:tplc="11A66DD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4C435F7F"/>
    <w:multiLevelType w:val="multilevel"/>
    <w:tmpl w:val="D20CAB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B437A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FE45BA9"/>
    <w:multiLevelType w:val="hybridMultilevel"/>
    <w:tmpl w:val="6BF61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103B4D"/>
    <w:multiLevelType w:val="multilevel"/>
    <w:tmpl w:val="980EF51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547139868">
    <w:abstractNumId w:val="11"/>
  </w:num>
  <w:num w:numId="2" w16cid:durableId="480120305">
    <w:abstractNumId w:val="14"/>
  </w:num>
  <w:num w:numId="3" w16cid:durableId="277613589">
    <w:abstractNumId w:val="19"/>
  </w:num>
  <w:num w:numId="4" w16cid:durableId="1284772616">
    <w:abstractNumId w:val="20"/>
  </w:num>
  <w:num w:numId="5" w16cid:durableId="495805627">
    <w:abstractNumId w:val="7"/>
  </w:num>
  <w:num w:numId="6" w16cid:durableId="35201928">
    <w:abstractNumId w:val="22"/>
  </w:num>
  <w:num w:numId="7" w16cid:durableId="525868339">
    <w:abstractNumId w:val="0"/>
  </w:num>
  <w:num w:numId="8" w16cid:durableId="930819131">
    <w:abstractNumId w:val="4"/>
  </w:num>
  <w:num w:numId="9" w16cid:durableId="1966427541">
    <w:abstractNumId w:val="11"/>
  </w:num>
  <w:num w:numId="10" w16cid:durableId="8340679">
    <w:abstractNumId w:val="11"/>
  </w:num>
  <w:num w:numId="11" w16cid:durableId="519971241">
    <w:abstractNumId w:val="11"/>
  </w:num>
  <w:num w:numId="12" w16cid:durableId="2106877886">
    <w:abstractNumId w:val="11"/>
  </w:num>
  <w:num w:numId="13" w16cid:durableId="886721196">
    <w:abstractNumId w:val="11"/>
  </w:num>
  <w:num w:numId="14" w16cid:durableId="1422291786">
    <w:abstractNumId w:val="11"/>
  </w:num>
  <w:num w:numId="15" w16cid:durableId="1934387592">
    <w:abstractNumId w:val="11"/>
  </w:num>
  <w:num w:numId="16" w16cid:durableId="1189562196">
    <w:abstractNumId w:val="11"/>
  </w:num>
  <w:num w:numId="17" w16cid:durableId="2036341469">
    <w:abstractNumId w:val="11"/>
  </w:num>
  <w:num w:numId="18" w16cid:durableId="2105884019">
    <w:abstractNumId w:val="11"/>
  </w:num>
  <w:num w:numId="19" w16cid:durableId="1837725939">
    <w:abstractNumId w:val="11"/>
  </w:num>
  <w:num w:numId="20" w16cid:durableId="1953512842">
    <w:abstractNumId w:val="11"/>
  </w:num>
  <w:num w:numId="21" w16cid:durableId="90662646">
    <w:abstractNumId w:val="11"/>
  </w:num>
  <w:num w:numId="22" w16cid:durableId="1742218617">
    <w:abstractNumId w:val="11"/>
  </w:num>
  <w:num w:numId="23" w16cid:durableId="1854949853">
    <w:abstractNumId w:val="11"/>
  </w:num>
  <w:num w:numId="24" w16cid:durableId="1885408783">
    <w:abstractNumId w:val="11"/>
  </w:num>
  <w:num w:numId="25" w16cid:durableId="1844316235">
    <w:abstractNumId w:val="11"/>
  </w:num>
  <w:num w:numId="26" w16cid:durableId="2102094658">
    <w:abstractNumId w:val="5"/>
  </w:num>
  <w:num w:numId="27" w16cid:durableId="1082142600">
    <w:abstractNumId w:val="8"/>
  </w:num>
  <w:num w:numId="28" w16cid:durableId="373625872">
    <w:abstractNumId w:val="13"/>
  </w:num>
  <w:num w:numId="29" w16cid:durableId="1979601727">
    <w:abstractNumId w:val="15"/>
  </w:num>
  <w:num w:numId="30" w16cid:durableId="85419737">
    <w:abstractNumId w:val="21"/>
  </w:num>
  <w:num w:numId="31" w16cid:durableId="276763706">
    <w:abstractNumId w:val="18"/>
  </w:num>
  <w:num w:numId="32" w16cid:durableId="2093965769">
    <w:abstractNumId w:val="6"/>
  </w:num>
  <w:num w:numId="33" w16cid:durableId="915096118">
    <w:abstractNumId w:val="10"/>
  </w:num>
  <w:num w:numId="34" w16cid:durableId="775751263">
    <w:abstractNumId w:val="1"/>
  </w:num>
  <w:num w:numId="35" w16cid:durableId="327951980">
    <w:abstractNumId w:val="3"/>
  </w:num>
  <w:num w:numId="36" w16cid:durableId="853418970">
    <w:abstractNumId w:val="16"/>
  </w:num>
  <w:num w:numId="37" w16cid:durableId="1442606491">
    <w:abstractNumId w:val="9"/>
  </w:num>
  <w:num w:numId="38" w16cid:durableId="594634139">
    <w:abstractNumId w:val="2"/>
  </w:num>
  <w:num w:numId="39" w16cid:durableId="1307322909">
    <w:abstractNumId w:val="17"/>
  </w:num>
  <w:num w:numId="40" w16cid:durableId="1267033609">
    <w:abstractNumId w:val="23"/>
  </w:num>
  <w:num w:numId="41" w16cid:durableId="1674603903">
    <w:abstractNumId w:val="12"/>
  </w:num>
  <w:num w:numId="42" w16cid:durableId="861550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3630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E5"/>
    <w:rsid w:val="00002137"/>
    <w:rsid w:val="0000442E"/>
    <w:rsid w:val="00051888"/>
    <w:rsid w:val="00065AF4"/>
    <w:rsid w:val="000722EB"/>
    <w:rsid w:val="0007281A"/>
    <w:rsid w:val="0007682D"/>
    <w:rsid w:val="00077E33"/>
    <w:rsid w:val="000937C2"/>
    <w:rsid w:val="00096B30"/>
    <w:rsid w:val="00097C10"/>
    <w:rsid w:val="000A46A1"/>
    <w:rsid w:val="000B2DE6"/>
    <w:rsid w:val="000B3FCE"/>
    <w:rsid w:val="000C7FD5"/>
    <w:rsid w:val="000D44DC"/>
    <w:rsid w:val="000E0A90"/>
    <w:rsid w:val="000F0594"/>
    <w:rsid w:val="000F3708"/>
    <w:rsid w:val="00122266"/>
    <w:rsid w:val="00123810"/>
    <w:rsid w:val="001320F1"/>
    <w:rsid w:val="00136F05"/>
    <w:rsid w:val="001678AB"/>
    <w:rsid w:val="00172ECE"/>
    <w:rsid w:val="00182947"/>
    <w:rsid w:val="001B0CA1"/>
    <w:rsid w:val="001C01DB"/>
    <w:rsid w:val="001E4D8E"/>
    <w:rsid w:val="002219F3"/>
    <w:rsid w:val="00230C65"/>
    <w:rsid w:val="00232F0F"/>
    <w:rsid w:val="0026354D"/>
    <w:rsid w:val="00265624"/>
    <w:rsid w:val="00267C95"/>
    <w:rsid w:val="00277BE9"/>
    <w:rsid w:val="002862A7"/>
    <w:rsid w:val="00290044"/>
    <w:rsid w:val="002A12E3"/>
    <w:rsid w:val="002A288F"/>
    <w:rsid w:val="002B178B"/>
    <w:rsid w:val="002B6DE2"/>
    <w:rsid w:val="002C402C"/>
    <w:rsid w:val="002C7AF4"/>
    <w:rsid w:val="002D7F35"/>
    <w:rsid w:val="002F3E07"/>
    <w:rsid w:val="00305C77"/>
    <w:rsid w:val="00310A97"/>
    <w:rsid w:val="0032160E"/>
    <w:rsid w:val="00324033"/>
    <w:rsid w:val="00341733"/>
    <w:rsid w:val="00365FBA"/>
    <w:rsid w:val="00374BE0"/>
    <w:rsid w:val="003768DE"/>
    <w:rsid w:val="00382250"/>
    <w:rsid w:val="00394F04"/>
    <w:rsid w:val="00397086"/>
    <w:rsid w:val="003A3CDC"/>
    <w:rsid w:val="003A6668"/>
    <w:rsid w:val="003B6CB4"/>
    <w:rsid w:val="003C045C"/>
    <w:rsid w:val="003C651A"/>
    <w:rsid w:val="003D62EC"/>
    <w:rsid w:val="003E2727"/>
    <w:rsid w:val="003F07A7"/>
    <w:rsid w:val="003F5CB6"/>
    <w:rsid w:val="00412BAB"/>
    <w:rsid w:val="00427A7C"/>
    <w:rsid w:val="004448A7"/>
    <w:rsid w:val="00450A52"/>
    <w:rsid w:val="0045113E"/>
    <w:rsid w:val="00493618"/>
    <w:rsid w:val="004B487A"/>
    <w:rsid w:val="004C1BAF"/>
    <w:rsid w:val="004C2515"/>
    <w:rsid w:val="004D74A1"/>
    <w:rsid w:val="004E4400"/>
    <w:rsid w:val="00505A84"/>
    <w:rsid w:val="0052701A"/>
    <w:rsid w:val="00531C94"/>
    <w:rsid w:val="005342A7"/>
    <w:rsid w:val="0054584D"/>
    <w:rsid w:val="00547056"/>
    <w:rsid w:val="005504E7"/>
    <w:rsid w:val="00551476"/>
    <w:rsid w:val="0057347E"/>
    <w:rsid w:val="005823CD"/>
    <w:rsid w:val="00583564"/>
    <w:rsid w:val="005A3D82"/>
    <w:rsid w:val="005B3FC9"/>
    <w:rsid w:val="005C1A3B"/>
    <w:rsid w:val="005E2323"/>
    <w:rsid w:val="005F2E53"/>
    <w:rsid w:val="005F5150"/>
    <w:rsid w:val="006044A0"/>
    <w:rsid w:val="00611A62"/>
    <w:rsid w:val="00611F05"/>
    <w:rsid w:val="00616AB9"/>
    <w:rsid w:val="00621EFE"/>
    <w:rsid w:val="00625F7B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2F34"/>
    <w:rsid w:val="006840D1"/>
    <w:rsid w:val="00685C1A"/>
    <w:rsid w:val="006A184D"/>
    <w:rsid w:val="006B4DD1"/>
    <w:rsid w:val="006E0674"/>
    <w:rsid w:val="006E45A8"/>
    <w:rsid w:val="00700CDF"/>
    <w:rsid w:val="007055B6"/>
    <w:rsid w:val="007101A4"/>
    <w:rsid w:val="00715E35"/>
    <w:rsid w:val="00715EB4"/>
    <w:rsid w:val="007311EC"/>
    <w:rsid w:val="00732046"/>
    <w:rsid w:val="00734012"/>
    <w:rsid w:val="007737C8"/>
    <w:rsid w:val="0079467E"/>
    <w:rsid w:val="0079586D"/>
    <w:rsid w:val="00797C51"/>
    <w:rsid w:val="007A3EE5"/>
    <w:rsid w:val="007C26FD"/>
    <w:rsid w:val="007D42B6"/>
    <w:rsid w:val="007D6CF5"/>
    <w:rsid w:val="00804D0B"/>
    <w:rsid w:val="00822B45"/>
    <w:rsid w:val="008368E6"/>
    <w:rsid w:val="008512F7"/>
    <w:rsid w:val="0086127B"/>
    <w:rsid w:val="00862AA0"/>
    <w:rsid w:val="00862C7F"/>
    <w:rsid w:val="008930BF"/>
    <w:rsid w:val="008C3CB6"/>
    <w:rsid w:val="0091179F"/>
    <w:rsid w:val="00913F43"/>
    <w:rsid w:val="00940E50"/>
    <w:rsid w:val="009425C5"/>
    <w:rsid w:val="00942E00"/>
    <w:rsid w:val="00956C00"/>
    <w:rsid w:val="0096492A"/>
    <w:rsid w:val="0096663D"/>
    <w:rsid w:val="0098158A"/>
    <w:rsid w:val="009C2B4E"/>
    <w:rsid w:val="009D5546"/>
    <w:rsid w:val="009D64A3"/>
    <w:rsid w:val="009E27D5"/>
    <w:rsid w:val="009E7958"/>
    <w:rsid w:val="00A23715"/>
    <w:rsid w:val="00A5574F"/>
    <w:rsid w:val="00A57553"/>
    <w:rsid w:val="00A607FB"/>
    <w:rsid w:val="00A6603F"/>
    <w:rsid w:val="00A7235C"/>
    <w:rsid w:val="00A72618"/>
    <w:rsid w:val="00A7728D"/>
    <w:rsid w:val="00A80DF4"/>
    <w:rsid w:val="00AB423F"/>
    <w:rsid w:val="00AC365C"/>
    <w:rsid w:val="00AC4DE1"/>
    <w:rsid w:val="00AE09E1"/>
    <w:rsid w:val="00AE7630"/>
    <w:rsid w:val="00B2638A"/>
    <w:rsid w:val="00B33CEC"/>
    <w:rsid w:val="00B40A03"/>
    <w:rsid w:val="00B45D50"/>
    <w:rsid w:val="00B63C54"/>
    <w:rsid w:val="00B6586E"/>
    <w:rsid w:val="00B74C9C"/>
    <w:rsid w:val="00B839FA"/>
    <w:rsid w:val="00B8540C"/>
    <w:rsid w:val="00B91E19"/>
    <w:rsid w:val="00B93F71"/>
    <w:rsid w:val="00BB0AC0"/>
    <w:rsid w:val="00BB3830"/>
    <w:rsid w:val="00BB7EAD"/>
    <w:rsid w:val="00BD556B"/>
    <w:rsid w:val="00C02EA5"/>
    <w:rsid w:val="00C108B7"/>
    <w:rsid w:val="00C27279"/>
    <w:rsid w:val="00C41C44"/>
    <w:rsid w:val="00C461E4"/>
    <w:rsid w:val="00C51C6E"/>
    <w:rsid w:val="00C53185"/>
    <w:rsid w:val="00C549C7"/>
    <w:rsid w:val="00C577C5"/>
    <w:rsid w:val="00C62E2D"/>
    <w:rsid w:val="00C65170"/>
    <w:rsid w:val="00C824C5"/>
    <w:rsid w:val="00C91700"/>
    <w:rsid w:val="00CC7405"/>
    <w:rsid w:val="00CF006E"/>
    <w:rsid w:val="00D001BF"/>
    <w:rsid w:val="00D01774"/>
    <w:rsid w:val="00D04B09"/>
    <w:rsid w:val="00D056BE"/>
    <w:rsid w:val="00D11ECD"/>
    <w:rsid w:val="00D20F4A"/>
    <w:rsid w:val="00D23B8D"/>
    <w:rsid w:val="00D25E73"/>
    <w:rsid w:val="00D32C83"/>
    <w:rsid w:val="00D3442C"/>
    <w:rsid w:val="00D43CD5"/>
    <w:rsid w:val="00D506AF"/>
    <w:rsid w:val="00D707FC"/>
    <w:rsid w:val="00D71726"/>
    <w:rsid w:val="00D72DC1"/>
    <w:rsid w:val="00D7443E"/>
    <w:rsid w:val="00D76929"/>
    <w:rsid w:val="00D772EA"/>
    <w:rsid w:val="00D830D0"/>
    <w:rsid w:val="00D858C3"/>
    <w:rsid w:val="00D94202"/>
    <w:rsid w:val="00D95B31"/>
    <w:rsid w:val="00DA1A1D"/>
    <w:rsid w:val="00DA6792"/>
    <w:rsid w:val="00DB37B1"/>
    <w:rsid w:val="00DC4481"/>
    <w:rsid w:val="00DD03F9"/>
    <w:rsid w:val="00DD18B0"/>
    <w:rsid w:val="00E05224"/>
    <w:rsid w:val="00E05406"/>
    <w:rsid w:val="00E10ABB"/>
    <w:rsid w:val="00E1274F"/>
    <w:rsid w:val="00E3194D"/>
    <w:rsid w:val="00E4432A"/>
    <w:rsid w:val="00E44A49"/>
    <w:rsid w:val="00E45A09"/>
    <w:rsid w:val="00E57A1D"/>
    <w:rsid w:val="00E60122"/>
    <w:rsid w:val="00E750B0"/>
    <w:rsid w:val="00E95DA1"/>
    <w:rsid w:val="00EA08AF"/>
    <w:rsid w:val="00EA2715"/>
    <w:rsid w:val="00EA67EF"/>
    <w:rsid w:val="00EB2269"/>
    <w:rsid w:val="00EC06E6"/>
    <w:rsid w:val="00ED410F"/>
    <w:rsid w:val="00EE1EC7"/>
    <w:rsid w:val="00EE2AD3"/>
    <w:rsid w:val="00EE4228"/>
    <w:rsid w:val="00F0166E"/>
    <w:rsid w:val="00F022B5"/>
    <w:rsid w:val="00F15367"/>
    <w:rsid w:val="00F171D8"/>
    <w:rsid w:val="00F222E7"/>
    <w:rsid w:val="00F23753"/>
    <w:rsid w:val="00F265F5"/>
    <w:rsid w:val="00F32A34"/>
    <w:rsid w:val="00F447A7"/>
    <w:rsid w:val="00F463F6"/>
    <w:rsid w:val="00F67DA4"/>
    <w:rsid w:val="00F728DC"/>
    <w:rsid w:val="00F94995"/>
    <w:rsid w:val="00FA0E9F"/>
    <w:rsid w:val="00FA5268"/>
    <w:rsid w:val="00FA7CD5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C49A-F29D-4A9C-A85E-72B38C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Сергей Умнов</cp:lastModifiedBy>
  <cp:revision>13</cp:revision>
  <dcterms:created xsi:type="dcterms:W3CDTF">2023-03-03T07:22:00Z</dcterms:created>
  <dcterms:modified xsi:type="dcterms:W3CDTF">2023-03-22T07:46:00Z</dcterms:modified>
</cp:coreProperties>
</file>