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5B1D" w14:textId="77777777" w:rsidR="006B07BC" w:rsidRDefault="006B07BC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</w:p>
    <w:p w14:paraId="12677232" w14:textId="77777777" w:rsidR="006B07BC" w:rsidRDefault="006B07BC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42BD155" w14:textId="77777777" w:rsidR="006B07BC" w:rsidRDefault="006B07BC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E54FC8D" w14:textId="77777777" w:rsidR="006B07BC" w:rsidRDefault="006B07BC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257A1CF" w14:textId="3D698138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83EA8BB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6DBEBAC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DECE1E0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A237A6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13DBD02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888F089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8808671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5B2929D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EAF6AA6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A9B456F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1C39913" w14:textId="6560AEA0" w:rsidR="00814BB0" w:rsidRPr="00A7421F" w:rsidRDefault="00080490" w:rsidP="00814BB0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814BB0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27D4615E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19A82978" w14:textId="5741FFCB" w:rsidR="00814BB0" w:rsidRPr="00DF47A9" w:rsidRDefault="00814BB0" w:rsidP="00814BB0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F878A9" w:rsidRPr="00F878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Инженер-проектировщик схемных и компоновочных решений для пускорезервных котельных и зданий компрессорных атомной электростанции (6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634B9DA9" w14:textId="77777777" w:rsidR="00814BB0" w:rsidRPr="000C4EFC" w:rsidRDefault="00814BB0" w:rsidP="00814B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66EC37A8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200B04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5349E8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471EA0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6EB5B2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3D31C7" w14:textId="77777777" w:rsidR="00814BB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AB570A" w14:textId="77777777" w:rsidR="00814BB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36F9DD" w14:textId="77777777" w:rsidR="00814BB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1C8E51" w14:textId="77777777" w:rsidR="00814BB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8C9D28" w14:textId="77777777" w:rsidR="00814BB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75D84E" w14:textId="67AFBF80" w:rsidR="00814BB0" w:rsidRPr="00080490" w:rsidRDefault="00814BB0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527D9F" w14:textId="77777777" w:rsidR="00552D14" w:rsidRPr="00080490" w:rsidRDefault="00552D14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AA1AB8" w14:textId="77777777" w:rsidR="00552D14" w:rsidRPr="00080490" w:rsidRDefault="00552D14" w:rsidP="00814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F7FAD6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E96B1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7F1ED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98D19C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AE3692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706445" w14:textId="77777777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5651EB" w14:textId="79255BFA" w:rsidR="00814BB0" w:rsidRDefault="00814BB0" w:rsidP="00814BB0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14BB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44F6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E8C4179" w14:textId="704D1261" w:rsidR="00894569" w:rsidRDefault="00894569" w:rsidP="00894569">
      <w:pPr>
        <w:tabs>
          <w:tab w:val="left" w:pos="4386"/>
        </w:tabs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5B8B738" w14:textId="77777777" w:rsidR="00894569" w:rsidRDefault="00894569" w:rsidP="00894569">
          <w:pPr>
            <w:pStyle w:val="ae"/>
          </w:pPr>
        </w:p>
        <w:p w14:paraId="6F7950F0" w14:textId="612833EF" w:rsidR="005040FA" w:rsidRDefault="00894569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5708750" w:history="1">
            <w:r w:rsidR="005040FA" w:rsidRPr="007C3D62">
              <w:rPr>
                <w:rStyle w:val="ad"/>
                <w:noProof/>
              </w:rPr>
              <w:t>1.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Наименование квалификации и уровень квалификации: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_Toc75708750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1C230393" w14:textId="389A74AE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1" w:history="1">
            <w:r w:rsidR="005040FA" w:rsidRPr="007C3D62">
              <w:rPr>
                <w:rStyle w:val="ad"/>
                <w:noProof/>
              </w:rPr>
              <w:t>2.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Номер квалификации: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_Toc75708751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064CD6AD" w14:textId="438F19CD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2" w:history="1">
            <w:r w:rsidR="005040FA" w:rsidRPr="007C3D62">
              <w:rPr>
                <w:rStyle w:val="ad"/>
                <w:noProof/>
              </w:rPr>
              <w:t>3.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_Toc75708752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4CD46E22" w14:textId="493D5BAD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3" w:history="1">
            <w:r w:rsidR="005040FA" w:rsidRPr="007C3D62">
              <w:rPr>
                <w:rStyle w:val="ad"/>
                <w:noProof/>
              </w:rPr>
              <w:t>4.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Вид профессиональной деятельности: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_Toc75708753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0C91EC8A" w14:textId="69AF4D1E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4" w:history="1">
            <w:r w:rsidR="005040FA" w:rsidRPr="007C3D62">
              <w:rPr>
                <w:rStyle w:val="ad"/>
                <w:noProof/>
              </w:rPr>
              <w:t>5.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Спецификация заданий для теоретического этапа профессионального экзамена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_Toc75708754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552C29F9" w14:textId="62D0AE78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5" w:history="1">
            <w:r w:rsidR="005040FA" w:rsidRPr="007C3D62">
              <w:rPr>
                <w:rStyle w:val="ad"/>
                <w:noProof/>
              </w:rPr>
              <w:t>6.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Спецификация заданий для практического этапа профессионального экзамена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_Toc75708755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4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1A530602" w14:textId="03D57520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6" w:history="1">
            <w:r w:rsidR="005040FA" w:rsidRPr="007C3D62">
              <w:rPr>
                <w:rStyle w:val="ad"/>
                <w:noProof/>
              </w:rPr>
              <w:t>7.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Материально-техническое обеспечение оценочных мероприятий: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_Toc75708756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6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7E1A3850" w14:textId="6F426B7A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7" w:history="1">
            <w:r w:rsidR="005040FA" w:rsidRPr="007C3D62">
              <w:rPr>
                <w:rStyle w:val="ad"/>
                <w:noProof/>
              </w:rPr>
              <w:t>8.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Кадровое обеспечение оценочных мероприятий: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_Toc75708757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6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4EEF611A" w14:textId="4F6ABE6E" w:rsidR="005040FA" w:rsidRDefault="002564FF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8" w:history="1">
            <w:r w:rsidR="005040FA" w:rsidRPr="007C3D62">
              <w:rPr>
                <w:rStyle w:val="ad"/>
                <w:noProof/>
              </w:rPr>
              <w:t>9.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Требования безопасности к проведению оценочных мероприятий (при необходимости):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_Toc75708758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7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506D0F04" w14:textId="3DB4148C" w:rsidR="005040FA" w:rsidRDefault="002564F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59" w:history="1">
            <w:r w:rsidR="005040FA" w:rsidRPr="007C3D62">
              <w:rPr>
                <w:rStyle w:val="ad"/>
                <w:noProof/>
              </w:rPr>
              <w:t>10.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Задания для теоретического этапа профессионального экзамена: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_Toc75708759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7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02E5EDDD" w14:textId="4AB2D7FD" w:rsidR="005040FA" w:rsidRDefault="002564F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60" w:history="1">
            <w:r w:rsidR="005040FA" w:rsidRPr="007C3D62">
              <w:rPr>
                <w:rStyle w:val="ad"/>
                <w:noProof/>
              </w:rPr>
              <w:t>11.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_Toc75708760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33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49E2EFDB" w14:textId="1BB57451" w:rsidR="005040FA" w:rsidRDefault="002564F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61" w:history="1">
            <w:r w:rsidR="005040FA" w:rsidRPr="007C3D62">
              <w:rPr>
                <w:rStyle w:val="ad"/>
                <w:noProof/>
              </w:rPr>
              <w:t>12.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Задания для практического этапа профессионального экзамена: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_Toc75708761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38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221883B9" w14:textId="67182175" w:rsidR="005040FA" w:rsidRDefault="002564F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62" w:history="1">
            <w:r w:rsidR="005040FA" w:rsidRPr="007C3D62">
              <w:rPr>
                <w:rStyle w:val="ad"/>
                <w:noProof/>
              </w:rPr>
              <w:t>13.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_Toc75708762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47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21820E8D" w14:textId="5E0EEA50" w:rsidR="005040FA" w:rsidRDefault="002564FF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08763" w:history="1">
            <w:r w:rsidR="005040FA" w:rsidRPr="007C3D62">
              <w:rPr>
                <w:rStyle w:val="ad"/>
                <w:noProof/>
              </w:rPr>
              <w:t>14.</w:t>
            </w:r>
            <w:r w:rsidR="005040F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5040FA" w:rsidRPr="007C3D62">
              <w:rPr>
                <w:rStyle w:val="ad"/>
                <w:noProof/>
              </w:rPr>
              <w:t>Перечень нормативных правовых и иных документов, использованных при подготовке комплекта оценочных средств:</w:t>
            </w:r>
            <w:r w:rsidR="005040FA">
              <w:rPr>
                <w:noProof/>
                <w:webHidden/>
              </w:rPr>
              <w:tab/>
            </w:r>
            <w:r w:rsidR="005040FA">
              <w:rPr>
                <w:noProof/>
                <w:webHidden/>
              </w:rPr>
              <w:fldChar w:fldCharType="begin"/>
            </w:r>
            <w:r w:rsidR="005040FA">
              <w:rPr>
                <w:noProof/>
                <w:webHidden/>
              </w:rPr>
              <w:instrText xml:space="preserve"> PAGEREF _Toc75708763 \h </w:instrText>
            </w:r>
            <w:r w:rsidR="005040FA">
              <w:rPr>
                <w:noProof/>
                <w:webHidden/>
              </w:rPr>
            </w:r>
            <w:r w:rsidR="005040FA">
              <w:rPr>
                <w:noProof/>
                <w:webHidden/>
              </w:rPr>
              <w:fldChar w:fldCharType="separate"/>
            </w:r>
            <w:r w:rsidR="00247D74">
              <w:rPr>
                <w:noProof/>
                <w:webHidden/>
              </w:rPr>
              <w:t>47</w:t>
            </w:r>
            <w:r w:rsidR="005040FA">
              <w:rPr>
                <w:noProof/>
                <w:webHidden/>
              </w:rPr>
              <w:fldChar w:fldCharType="end"/>
            </w:r>
          </w:hyperlink>
        </w:p>
        <w:p w14:paraId="0623E241" w14:textId="1574EF7F" w:rsidR="00814BB0" w:rsidRDefault="00894569" w:rsidP="00894569">
          <w:pPr>
            <w:widowControl/>
            <w:autoSpaceDE/>
            <w:autoSpaceDN/>
            <w:adjustRightInd/>
            <w:spacing w:after="160" w:line="259" w:lineRule="auto"/>
            <w:ind w:firstLine="0"/>
            <w:jc w:val="lef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5BACFD0A" w14:textId="3BCDE229" w:rsidR="00894569" w:rsidRDefault="0089456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6A1B5B" w14:textId="77777777" w:rsidR="00814BB0" w:rsidRDefault="00814BB0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5BA4F9E4" w:rsidR="00671EE5" w:rsidRPr="00FB166E" w:rsidRDefault="00671EE5" w:rsidP="00FB166E">
      <w:pPr>
        <w:pStyle w:val="1"/>
        <w:ind w:left="284"/>
      </w:pPr>
      <w:bookmarkStart w:id="1" w:name="_Toc75708750"/>
      <w:r w:rsidRPr="00FB166E">
        <w:t>Наименование квалификации и уровень квалификации:</w:t>
      </w:r>
      <w:bookmarkEnd w:id="1"/>
    </w:p>
    <w:bookmarkEnd w:id="0"/>
    <w:p w14:paraId="64A4DEDF" w14:textId="77777777" w:rsidR="007E4CB9" w:rsidRDefault="00F878A9" w:rsidP="007E4CB9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F878A9">
        <w:rPr>
          <w:rFonts w:ascii="Times New Roman" w:hAnsi="Times New Roman" w:cs="Times New Roman"/>
          <w:sz w:val="28"/>
          <w:szCs w:val="28"/>
          <w:u w:val="single"/>
        </w:rPr>
        <w:t xml:space="preserve">Инженер-проектировщик схемных и компоновочных решений для пускорезервных котельных и зданий компрессорных атомной электростанции (6 уровень квалификации) </w:t>
      </w:r>
    </w:p>
    <w:p w14:paraId="45DBE49C" w14:textId="0F951074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53CDE2D3" w14:textId="77777777" w:rsidR="00FB166E" w:rsidRPr="00FB166E" w:rsidRDefault="00671EE5" w:rsidP="00FB166E">
      <w:pPr>
        <w:pStyle w:val="1"/>
        <w:ind w:left="284"/>
      </w:pPr>
      <w:bookmarkStart w:id="2" w:name="_Toc75708751"/>
      <w:bookmarkStart w:id="3" w:name="sub_10002"/>
      <w:r w:rsidRPr="00FB166E">
        <w:t>Номер квалификации:</w:t>
      </w:r>
      <w:bookmarkEnd w:id="2"/>
      <w:r w:rsidRPr="00FB166E">
        <w:t xml:space="preserve"> </w:t>
      </w:r>
    </w:p>
    <w:p w14:paraId="1FDE1B1A" w14:textId="196BB365" w:rsidR="00671EE5" w:rsidRPr="00FB166E" w:rsidRDefault="00671EE5" w:rsidP="00FB166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166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FB166E" w:rsidRDefault="00671EE5" w:rsidP="00FB166E">
      <w:pPr>
        <w:pStyle w:val="1"/>
        <w:ind w:left="284"/>
      </w:pPr>
      <w:bookmarkStart w:id="4" w:name="sub_10003"/>
      <w:bookmarkStart w:id="5" w:name="_Toc75708752"/>
      <w:r w:rsidRPr="00FB166E">
        <w:t>Профессиональный стандарт или квалификационные требования,</w:t>
      </w:r>
      <w:bookmarkEnd w:id="4"/>
      <w:r w:rsidRPr="00FB166E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6803B9A8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B166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590D14" w:rsidRPr="00590D14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FB16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24.103</w:t>
      </w:r>
    </w:p>
    <w:p w14:paraId="3A723AD9" w14:textId="4317F862" w:rsidR="00671EE5" w:rsidRP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37E63789" w14:textId="77777777" w:rsidR="003B24B2" w:rsidRPr="002035BF" w:rsidRDefault="003B24B2" w:rsidP="003B24B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_Toc75708753"/>
      <w:bookmarkStart w:id="7" w:name="sub_10004"/>
      <w:r w:rsidRPr="002035B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03EA7A3D" w14:textId="77777777" w:rsidR="00BD04B7" w:rsidRDefault="00BD04B7" w:rsidP="00BD04B7">
      <w:pPr>
        <w:pStyle w:val="1"/>
        <w:numPr>
          <w:ilvl w:val="0"/>
          <w:numId w:val="0"/>
        </w:numPr>
        <w:ind w:left="284"/>
      </w:pPr>
    </w:p>
    <w:p w14:paraId="7D37E911" w14:textId="754219F3" w:rsidR="00FB166E" w:rsidRPr="00FB166E" w:rsidRDefault="00671EE5" w:rsidP="00FB166E">
      <w:pPr>
        <w:pStyle w:val="1"/>
        <w:ind w:left="284"/>
      </w:pPr>
      <w:r w:rsidRPr="00FB166E">
        <w:t>Вид профессиональной деятельности:</w:t>
      </w:r>
      <w:bookmarkEnd w:id="6"/>
      <w:r w:rsidRPr="00FB166E">
        <w:t xml:space="preserve"> </w:t>
      </w:r>
    </w:p>
    <w:p w14:paraId="4B486296" w14:textId="5F8144C3" w:rsidR="00671EE5" w:rsidRPr="00136F05" w:rsidRDefault="004448A7" w:rsidP="00FB166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проектной документации технологической части объектов использования атомной энергии</w:t>
      </w:r>
    </w:p>
    <w:bookmarkEnd w:id="7"/>
    <w:p w14:paraId="32FAE078" w14:textId="7B16C567" w:rsidR="00671EE5" w:rsidRPr="00734012" w:rsidRDefault="00671EE5" w:rsidP="00810820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34012" w:rsidRDefault="00671EE5" w:rsidP="00FB166E">
      <w:pPr>
        <w:pStyle w:val="1"/>
        <w:ind w:left="284"/>
      </w:pPr>
      <w:bookmarkStart w:id="8" w:name="sub_10005"/>
      <w:bookmarkStart w:id="9" w:name="_Toc75708754"/>
      <w:r w:rsidRPr="00734012">
        <w:t>Спецификация заданий для теоретического этапа профессионального</w:t>
      </w:r>
      <w:bookmarkEnd w:id="8"/>
      <w:r w:rsidR="00734012" w:rsidRPr="00734012">
        <w:t xml:space="preserve"> </w:t>
      </w:r>
      <w:r w:rsidRPr="00734012">
        <w:t>экзамена</w:t>
      </w:r>
      <w:bookmarkEnd w:id="9"/>
    </w:p>
    <w:p w14:paraId="7F5C090C" w14:textId="49182C48" w:rsidR="00671EE5" w:rsidRPr="00671EE5" w:rsidRDefault="00080490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59EAB93B" w:rsidR="00671EE5" w:rsidRDefault="00671EE5" w:rsidP="00FB166E">
      <w:pPr>
        <w:pStyle w:val="1"/>
        <w:ind w:left="284"/>
      </w:pPr>
      <w:bookmarkStart w:id="10" w:name="sub_10006"/>
      <w:bookmarkStart w:id="11" w:name="_Toc75708755"/>
      <w:r w:rsidRPr="005021FA">
        <w:t>Спецификация заданий для практического этапа профессионального</w:t>
      </w:r>
      <w:bookmarkEnd w:id="10"/>
      <w:r w:rsidR="00C94120" w:rsidRPr="005021FA">
        <w:t xml:space="preserve"> </w:t>
      </w:r>
      <w:r w:rsidRPr="005021FA">
        <w:t>экзамена</w:t>
      </w:r>
      <w:bookmarkEnd w:id="11"/>
    </w:p>
    <w:p w14:paraId="06D23A11" w14:textId="3F679F2C" w:rsidR="00671EE5" w:rsidRPr="005021FA" w:rsidRDefault="00080490" w:rsidP="0054513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B166E" w:rsidRDefault="00671EE5" w:rsidP="00FB166E">
      <w:pPr>
        <w:pStyle w:val="1"/>
        <w:ind w:left="284"/>
      </w:pPr>
      <w:bookmarkStart w:id="12" w:name="_Toc75708756"/>
      <w:bookmarkStart w:id="13" w:name="sub_10007"/>
      <w:r w:rsidRPr="00FB166E">
        <w:t>Материально-техническое обеспечение оценочных мероприятий:</w:t>
      </w:r>
      <w:bookmarkEnd w:id="12"/>
    </w:p>
    <w:p w14:paraId="66E4FCA7" w14:textId="087CACE7" w:rsidR="00427A7C" w:rsidRPr="005021FA" w:rsidRDefault="00427A7C" w:rsidP="000478C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00702"/>
      <w:bookmarkEnd w:id="13"/>
      <w:r w:rsidRPr="005021FA">
        <w:rPr>
          <w:rFonts w:ascii="Times New Roman" w:hAnsi="Times New Roman" w:cs="Times New Roman"/>
          <w:sz w:val="28"/>
          <w:szCs w:val="28"/>
        </w:rPr>
        <w:t xml:space="preserve">а) </w:t>
      </w:r>
      <w:r w:rsidRPr="005021FA">
        <w:rPr>
          <w:rFonts w:ascii="Times New Roman" w:hAnsi="Times New Roman" w:cs="Times New Roman"/>
          <w:i/>
          <w:sz w:val="28"/>
          <w:szCs w:val="28"/>
        </w:rPr>
        <w:t>материально-технические ресурсы для обеспечения теоретического этапа профессионального экзамена</w:t>
      </w:r>
      <w:r w:rsidRPr="005021FA">
        <w:rPr>
          <w:rFonts w:ascii="Times New Roman" w:hAnsi="Times New Roman" w:cs="Times New Roman"/>
          <w:sz w:val="28"/>
          <w:szCs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3201BC50" w14:textId="77777777" w:rsidR="00427A7C" w:rsidRPr="005021FA" w:rsidRDefault="00427A7C" w:rsidP="000478C4">
      <w:pPr>
        <w:ind w:firstLine="567"/>
      </w:pPr>
    </w:p>
    <w:p w14:paraId="6757308C" w14:textId="3718215A" w:rsidR="00BF20C9" w:rsidRPr="005021FA" w:rsidRDefault="00080490" w:rsidP="000478C4">
      <w:pPr>
        <w:ind w:firstLine="567"/>
      </w:pPr>
      <w:r w:rsidRPr="005021FA">
        <w:rPr>
          <w:sz w:val="28"/>
        </w:rPr>
        <w:t>Б</w:t>
      </w:r>
      <w:r w:rsidR="00427A7C" w:rsidRPr="005021FA">
        <w:rPr>
          <w:sz w:val="28"/>
        </w:rPr>
        <w:t xml:space="preserve">) </w:t>
      </w:r>
      <w:r w:rsidR="00427A7C" w:rsidRPr="005021FA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427A7C" w:rsidRPr="005021FA">
        <w:rPr>
          <w:sz w:val="28"/>
        </w:rPr>
        <w:t>: помещение, площадью не менее 20м2, оборудованное мультим</w:t>
      </w:r>
      <w:r w:rsidR="005021FA">
        <w:rPr>
          <w:sz w:val="28"/>
        </w:rPr>
        <w:t>едийным проектором, компьютером</w:t>
      </w:r>
      <w:r w:rsidR="00BF20C9" w:rsidRPr="005021FA">
        <w:rPr>
          <w:sz w:val="28"/>
        </w:rPr>
        <w:t xml:space="preserve">, с доступом к СП, </w:t>
      </w:r>
      <w:r w:rsidR="00427A7C" w:rsidRPr="005021FA">
        <w:rPr>
          <w:sz w:val="28"/>
        </w:rPr>
        <w:t xml:space="preserve">установленным программным обеспечением Microsoft Office (Microsoft </w:t>
      </w:r>
      <w:r w:rsidR="00427A7C" w:rsidRPr="005021FA">
        <w:rPr>
          <w:sz w:val="28"/>
          <w:lang w:val="en-US"/>
        </w:rPr>
        <w:t>PowerPoint</w:t>
      </w:r>
      <w:r w:rsidR="00427A7C" w:rsidRPr="005021FA">
        <w:rPr>
          <w:sz w:val="28"/>
        </w:rPr>
        <w:t>), принтером, письменными столами, стульями; канцелярские принадлежности: ручк</w:t>
      </w:r>
      <w:r w:rsidR="00BF20C9" w:rsidRPr="005021FA">
        <w:rPr>
          <w:sz w:val="28"/>
        </w:rPr>
        <w:t xml:space="preserve">и, карандаши, бумага формата А4. </w:t>
      </w:r>
    </w:p>
    <w:p w14:paraId="7517D074" w14:textId="77777777" w:rsidR="00427A7C" w:rsidRPr="005021FA" w:rsidRDefault="00427A7C" w:rsidP="00427A7C"/>
    <w:p w14:paraId="3B06199C" w14:textId="06ADEE66" w:rsidR="00671EE5" w:rsidRPr="00FB166E" w:rsidRDefault="00671EE5" w:rsidP="00FB166E">
      <w:pPr>
        <w:pStyle w:val="1"/>
        <w:ind w:left="284"/>
      </w:pPr>
      <w:bookmarkStart w:id="15" w:name="_Toc75708757"/>
      <w:bookmarkStart w:id="16" w:name="sub_10008"/>
      <w:bookmarkEnd w:id="14"/>
      <w:r w:rsidRPr="00FB166E">
        <w:t>Кадровое обеспечение оценочных мероприятий:</w:t>
      </w:r>
      <w:bookmarkEnd w:id="15"/>
      <w:r w:rsidRPr="00FB166E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5021FA">
        <w:rPr>
          <w:color w:val="auto"/>
          <w:sz w:val="28"/>
          <w:lang w:eastAsia="ru-RU"/>
        </w:rPr>
        <w:t xml:space="preserve">Членами Экспертной комиссии </w:t>
      </w:r>
      <w:r w:rsidRPr="004E0A8C">
        <w:rPr>
          <w:color w:val="auto"/>
          <w:sz w:val="28"/>
          <w:lang w:eastAsia="ru-RU"/>
        </w:rPr>
        <w:t xml:space="preserve">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0AE34560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2553F3">
        <w:rPr>
          <w:sz w:val="28"/>
        </w:rPr>
        <w:t>, т</w:t>
      </w:r>
      <w:r w:rsidR="002553F3" w:rsidRPr="003121EB">
        <w:rPr>
          <w:sz w:val="28"/>
        </w:rPr>
        <w:t>еплоэнергетик</w:t>
      </w:r>
      <w:r w:rsidR="002553F3">
        <w:rPr>
          <w:sz w:val="28"/>
        </w:rPr>
        <w:t>и</w:t>
      </w:r>
      <w:r w:rsidR="002553F3" w:rsidRPr="003121EB">
        <w:rPr>
          <w:sz w:val="28"/>
        </w:rPr>
        <w:t xml:space="preserve"> и теплотехник</w:t>
      </w:r>
      <w:r w:rsidR="002553F3">
        <w:rPr>
          <w:sz w:val="28"/>
        </w:rPr>
        <w:t>и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э</w:t>
      </w:r>
      <w:r w:rsidR="002553F3" w:rsidRPr="003121EB">
        <w:rPr>
          <w:sz w:val="28"/>
        </w:rPr>
        <w:t>лектроэнергетик</w:t>
      </w:r>
      <w:r w:rsidR="002553F3">
        <w:rPr>
          <w:sz w:val="28"/>
        </w:rPr>
        <w:t>и</w:t>
      </w:r>
      <w:r w:rsidR="002553F3" w:rsidRPr="003121EB">
        <w:rPr>
          <w:sz w:val="28"/>
        </w:rPr>
        <w:t xml:space="preserve"> и электротехник</w:t>
      </w:r>
      <w:r w:rsidR="002553F3">
        <w:rPr>
          <w:sz w:val="28"/>
        </w:rPr>
        <w:t>и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я</w:t>
      </w:r>
      <w:r w:rsidR="002553F3" w:rsidRPr="003121EB">
        <w:rPr>
          <w:sz w:val="28"/>
        </w:rPr>
        <w:t>дерн</w:t>
      </w:r>
      <w:r w:rsidR="002553F3">
        <w:rPr>
          <w:sz w:val="28"/>
        </w:rPr>
        <w:t>ой</w:t>
      </w:r>
      <w:r w:rsidR="002553F3" w:rsidRPr="003121EB">
        <w:rPr>
          <w:sz w:val="28"/>
        </w:rPr>
        <w:t xml:space="preserve"> энергетик</w:t>
      </w:r>
      <w:r w:rsidR="002553F3">
        <w:rPr>
          <w:sz w:val="28"/>
        </w:rPr>
        <w:t>и</w:t>
      </w:r>
      <w:r w:rsidR="002553F3" w:rsidRPr="003121EB">
        <w:rPr>
          <w:sz w:val="28"/>
        </w:rPr>
        <w:t xml:space="preserve"> и теплофизик</w:t>
      </w:r>
      <w:r w:rsidR="002553F3">
        <w:rPr>
          <w:sz w:val="28"/>
        </w:rPr>
        <w:t>и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я</w:t>
      </w:r>
      <w:r w:rsidR="002553F3" w:rsidRPr="003121EB">
        <w:rPr>
          <w:sz w:val="28"/>
        </w:rPr>
        <w:t>дерн</w:t>
      </w:r>
      <w:r w:rsidR="002553F3">
        <w:rPr>
          <w:sz w:val="28"/>
        </w:rPr>
        <w:t>ой</w:t>
      </w:r>
      <w:r w:rsidR="002553F3" w:rsidRPr="003121EB">
        <w:rPr>
          <w:sz w:val="28"/>
        </w:rPr>
        <w:t xml:space="preserve"> физик</w:t>
      </w:r>
      <w:r w:rsidR="002553F3">
        <w:rPr>
          <w:sz w:val="28"/>
        </w:rPr>
        <w:t>и</w:t>
      </w:r>
      <w:r w:rsidR="002553F3" w:rsidRPr="003121EB">
        <w:rPr>
          <w:sz w:val="28"/>
        </w:rPr>
        <w:t xml:space="preserve"> и технологи</w:t>
      </w:r>
      <w:r w:rsidR="002553F3">
        <w:rPr>
          <w:sz w:val="28"/>
        </w:rPr>
        <w:t>й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т</w:t>
      </w:r>
      <w:r w:rsidR="002553F3" w:rsidRPr="003121EB">
        <w:rPr>
          <w:sz w:val="28"/>
        </w:rPr>
        <w:t>ехнологическ</w:t>
      </w:r>
      <w:r w:rsidR="002553F3">
        <w:rPr>
          <w:sz w:val="28"/>
        </w:rPr>
        <w:t>их</w:t>
      </w:r>
      <w:r w:rsidR="002553F3" w:rsidRPr="003121EB">
        <w:rPr>
          <w:sz w:val="28"/>
        </w:rPr>
        <w:t xml:space="preserve"> машин и оборудовани</w:t>
      </w:r>
      <w:r w:rsidR="002553F3">
        <w:rPr>
          <w:sz w:val="28"/>
        </w:rPr>
        <w:t>я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т</w:t>
      </w:r>
      <w:r w:rsidR="002553F3" w:rsidRPr="003121EB">
        <w:rPr>
          <w:sz w:val="28"/>
        </w:rPr>
        <w:t>ехносферн</w:t>
      </w:r>
      <w:r w:rsidR="002553F3">
        <w:rPr>
          <w:sz w:val="28"/>
        </w:rPr>
        <w:t>ой</w:t>
      </w:r>
      <w:r w:rsidR="002553F3" w:rsidRPr="003121EB">
        <w:rPr>
          <w:sz w:val="28"/>
        </w:rPr>
        <w:t xml:space="preserve"> безопасност</w:t>
      </w:r>
      <w:r w:rsidR="002553F3">
        <w:rPr>
          <w:sz w:val="28"/>
        </w:rPr>
        <w:t>и</w:t>
      </w:r>
      <w:r w:rsidR="002553F3" w:rsidRPr="003121EB">
        <w:rPr>
          <w:sz w:val="28"/>
        </w:rPr>
        <w:t>,</w:t>
      </w:r>
      <w:r w:rsidR="002553F3">
        <w:rPr>
          <w:sz w:val="28"/>
        </w:rPr>
        <w:t xml:space="preserve"> п</w:t>
      </w:r>
      <w:r w:rsidR="002553F3" w:rsidRPr="00054980">
        <w:rPr>
          <w:sz w:val="28"/>
        </w:rPr>
        <w:t>риродообустройств</w:t>
      </w:r>
      <w:r w:rsidR="002553F3">
        <w:rPr>
          <w:sz w:val="28"/>
        </w:rPr>
        <w:t>а</w:t>
      </w:r>
      <w:r w:rsidR="002553F3" w:rsidRPr="00054980">
        <w:rPr>
          <w:sz w:val="28"/>
        </w:rPr>
        <w:t xml:space="preserve"> и водопользовани</w:t>
      </w:r>
      <w:r w:rsidR="002553F3">
        <w:rPr>
          <w:sz w:val="28"/>
        </w:rPr>
        <w:t>я</w:t>
      </w:r>
      <w:r w:rsidR="009D7270">
        <w:rPr>
          <w:sz w:val="28"/>
        </w:rPr>
        <w:t>,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118B0">
        <w:rPr>
          <w:color w:val="auto"/>
          <w:sz w:val="28"/>
          <w:lang w:eastAsia="ru-RU"/>
        </w:rPr>
        <w:t xml:space="preserve">проектированию </w:t>
      </w:r>
      <w:r>
        <w:rPr>
          <w:sz w:val="28"/>
        </w:rPr>
        <w:t xml:space="preserve">не менее </w:t>
      </w:r>
      <w:r w:rsidR="00DA3AB2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202E1D04" w14:textId="77777777" w:rsidR="005627F3" w:rsidRPr="005627F3" w:rsidRDefault="00671EE5" w:rsidP="005627F3">
      <w:pPr>
        <w:pStyle w:val="1"/>
        <w:ind w:left="284"/>
      </w:pPr>
      <w:bookmarkStart w:id="17" w:name="sub_10009"/>
      <w:bookmarkStart w:id="18" w:name="_Toc75708758"/>
      <w:r w:rsidRPr="005627F3">
        <w:lastRenderedPageBreak/>
        <w:t>Требования безопасности к проведению оценочных мероприятий (при</w:t>
      </w:r>
      <w:bookmarkEnd w:id="17"/>
      <w:r w:rsidR="00913F43" w:rsidRPr="005627F3">
        <w:t xml:space="preserve"> </w:t>
      </w:r>
      <w:r w:rsidRPr="005627F3">
        <w:t>необходимости):</w:t>
      </w:r>
      <w:bookmarkEnd w:id="18"/>
      <w:r w:rsidRPr="005627F3">
        <w:t xml:space="preserve"> </w:t>
      </w:r>
    </w:p>
    <w:p w14:paraId="479564F4" w14:textId="6F4C71DB" w:rsidR="00427A7C" w:rsidRDefault="00201F67" w:rsidP="00427A7C">
      <w:pPr>
        <w:rPr>
          <w:rFonts w:ascii="Times New Roman" w:hAnsi="Times New Roman" w:cs="Times New Roman"/>
          <w:sz w:val="28"/>
        </w:rPr>
      </w:pPr>
      <w:r w:rsidRPr="00201F67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62B8C3EF" w14:textId="77777777" w:rsidR="00690EB2" w:rsidRPr="00427A7C" w:rsidRDefault="00690EB2" w:rsidP="00427A7C"/>
    <w:p w14:paraId="0C732D8C" w14:textId="1593A29C" w:rsidR="00671EE5" w:rsidRPr="005627F3" w:rsidRDefault="00671EE5" w:rsidP="005627F3">
      <w:pPr>
        <w:pStyle w:val="1"/>
        <w:ind w:left="284"/>
      </w:pPr>
      <w:bookmarkStart w:id="19" w:name="_Toc75708759"/>
      <w:bookmarkStart w:id="20" w:name="sub_10010"/>
      <w:r w:rsidRPr="005627F3">
        <w:t>Задания для теоретического этапа профессионального экзамена:</w:t>
      </w:r>
      <w:bookmarkEnd w:id="19"/>
    </w:p>
    <w:p w14:paraId="343415F9" w14:textId="77777777" w:rsidR="001E46F3" w:rsidRDefault="001E46F3" w:rsidP="001E46F3">
      <w:pPr>
        <w:rPr>
          <w:rFonts w:ascii="Times New Roman" w:eastAsiaTheme="minorHAnsi" w:hAnsi="Times New Roman" w:cs="Times New Roman"/>
          <w:b/>
          <w:sz w:val="28"/>
          <w:szCs w:val="22"/>
        </w:rPr>
      </w:pPr>
    </w:p>
    <w:p w14:paraId="20DC5879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Какие днища следует применять для газо- и жаротрубных котлов для объектов использования атомной энергии?</w:t>
      </w:r>
    </w:p>
    <w:p w14:paraId="403AD8D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выпуклые полушаровые или эллиптические</w:t>
      </w:r>
    </w:p>
    <w:p w14:paraId="2C9CD95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впуклые полушаровые или сферические</w:t>
      </w:r>
    </w:p>
    <w:p w14:paraId="184AAB6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выпуклые эллиптические </w:t>
      </w:r>
    </w:p>
    <w:p w14:paraId="039E959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выпуклые полушаровые или цилиндрические</w:t>
      </w:r>
    </w:p>
    <w:p w14:paraId="75DD8F6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FD3628B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Конструкция котлов для объектов использования атомной энергии должна учитывать возможность…</w:t>
      </w:r>
    </w:p>
    <w:p w14:paraId="7B785FB6" w14:textId="24A3902C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долговременного понижения давления от </w:t>
      </w:r>
      <w:r w:rsidR="0008049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хлопков</w:t>
      </w:r>
      <w:r w:rsidR="00080490">
        <w:rPr>
          <w:rFonts w:ascii="Times New Roman" w:hAnsi="Times New Roman" w:cs="Times New Roman"/>
          <w:sz w:val="28"/>
        </w:rPr>
        <w:t>»</w:t>
      </w:r>
    </w:p>
    <w:p w14:paraId="53FCB490" w14:textId="3C1DB1B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кратковременного понижения давления от </w:t>
      </w:r>
      <w:r w:rsidR="0008049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хлопков</w:t>
      </w:r>
      <w:r w:rsidR="00080490">
        <w:rPr>
          <w:rFonts w:ascii="Times New Roman" w:hAnsi="Times New Roman" w:cs="Times New Roman"/>
          <w:sz w:val="28"/>
        </w:rPr>
        <w:t>»</w:t>
      </w:r>
    </w:p>
    <w:p w14:paraId="20A7E470" w14:textId="10B4A018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долговременного повышения давления от </w:t>
      </w:r>
      <w:r w:rsidR="0008049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хлопков</w:t>
      </w:r>
      <w:r w:rsidR="00080490">
        <w:rPr>
          <w:rFonts w:ascii="Times New Roman" w:hAnsi="Times New Roman" w:cs="Times New Roman"/>
          <w:sz w:val="28"/>
        </w:rPr>
        <w:t>»</w:t>
      </w:r>
    </w:p>
    <w:p w14:paraId="63F35448" w14:textId="1B1870BA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кратковременного повышения давления от </w:t>
      </w:r>
      <w:r w:rsidR="0008049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хлопков</w:t>
      </w:r>
      <w:r w:rsidR="00080490">
        <w:rPr>
          <w:rFonts w:ascii="Times New Roman" w:hAnsi="Times New Roman" w:cs="Times New Roman"/>
          <w:sz w:val="28"/>
        </w:rPr>
        <w:t>»</w:t>
      </w:r>
    </w:p>
    <w:p w14:paraId="08F545D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4843FD6" w14:textId="2D7D8DE4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Продувочный трубопровод, используемый в котлах для объектов использования атомной энергии, должен отводить воду в емкость, работающую</w:t>
      </w:r>
      <w:r w:rsidR="00CF33A0">
        <w:rPr>
          <w:rFonts w:ascii="Times New Roman" w:hAnsi="Times New Roman" w:cs="Times New Roman"/>
          <w:b/>
          <w:sz w:val="28"/>
        </w:rPr>
        <w:t xml:space="preserve"> …</w:t>
      </w:r>
      <w:r>
        <w:rPr>
          <w:rFonts w:ascii="Times New Roman" w:hAnsi="Times New Roman" w:cs="Times New Roman"/>
          <w:b/>
          <w:sz w:val="28"/>
        </w:rPr>
        <w:t>.</w:t>
      </w:r>
    </w:p>
    <w:p w14:paraId="2091D79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 давлением ниже абсолютного</w:t>
      </w:r>
    </w:p>
    <w:p w14:paraId="1607EC4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без давления</w:t>
      </w:r>
    </w:p>
    <w:p w14:paraId="490063B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атмосферном давлении</w:t>
      </w:r>
    </w:p>
    <w:p w14:paraId="2EFF44D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 избыточном давлении</w:t>
      </w:r>
    </w:p>
    <w:p w14:paraId="1200DDA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642FDB8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Какое количество листов металла используется для изготовления днища котла для объекта использования атомной энергии, если нет дополнительных условий?</w:t>
      </w:r>
    </w:p>
    <w:p w14:paraId="130C575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один лист</w:t>
      </w:r>
    </w:p>
    <w:p w14:paraId="5B7F296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два листа</w:t>
      </w:r>
    </w:p>
    <w:p w14:paraId="38641FD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три листа</w:t>
      </w:r>
    </w:p>
    <w:p w14:paraId="7427847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четыре листа</w:t>
      </w:r>
    </w:p>
    <w:p w14:paraId="2B122DB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36F8C08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Какие сварные швы необходимо использовать для котлов объектов использования атомной энергии?</w:t>
      </w:r>
    </w:p>
    <w:p w14:paraId="195BF99B" w14:textId="5F37F62E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прорезных, с полным проплавлением</w:t>
      </w:r>
    </w:p>
    <w:p w14:paraId="78837BF5" w14:textId="00EC2D7D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торцевых, с полным проплавлением</w:t>
      </w:r>
    </w:p>
    <w:p w14:paraId="67375F3C" w14:textId="7F99C1AA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тавровых, с полным проплавлением</w:t>
      </w:r>
    </w:p>
    <w:p w14:paraId="524D7D1A" w14:textId="48A78BDF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стыковых, с полным проплавлением</w:t>
      </w:r>
    </w:p>
    <w:p w14:paraId="01C5356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059E5390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Что допустимо применять в качестве растопочного топлива для растопочных устройств пылеугольных горелок котлов объектов использования атомной энергии?</w:t>
      </w:r>
    </w:p>
    <w:p w14:paraId="25F8760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бензин или природный газ</w:t>
      </w:r>
    </w:p>
    <w:p w14:paraId="47D5F78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топочный керосин или природный газ</w:t>
      </w:r>
    </w:p>
    <w:p w14:paraId="7684E73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топочный мазут или природный газ</w:t>
      </w:r>
    </w:p>
    <w:p w14:paraId="63A6245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каменный уголь или природный газ</w:t>
      </w:r>
    </w:p>
    <w:p w14:paraId="77CDA41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271C781F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Какое устройство должно быть расположено между котлом-утилизатором и технологическим агрегатом на объектах использования атомной энергии?</w:t>
      </w:r>
    </w:p>
    <w:p w14:paraId="0A39039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предохраняющее устройство</w:t>
      </w:r>
    </w:p>
    <w:p w14:paraId="484CB3B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отключающее устройство</w:t>
      </w:r>
    </w:p>
    <w:p w14:paraId="419856B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переключающее устройство</w:t>
      </w:r>
    </w:p>
    <w:p w14:paraId="0C438A6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включающее устройство</w:t>
      </w:r>
    </w:p>
    <w:p w14:paraId="1620E4F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06FD7C67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Что должна обеспечивать конструкция и гидравлическая схема котла, пароперегревателя и экономайзера на объектах использования атомной энергии?</w:t>
      </w:r>
    </w:p>
    <w:p w14:paraId="459A41A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охлаждение стенок элементов, находящихся под давлением</w:t>
      </w:r>
    </w:p>
    <w:p w14:paraId="49D4788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охлаждение стенок элементов, находящихся без давления</w:t>
      </w:r>
    </w:p>
    <w:p w14:paraId="7720D85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равномерный прогрев стенок элементов, находящихся под давлением</w:t>
      </w:r>
    </w:p>
    <w:p w14:paraId="421860C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равномерный прогрев стенок элементов, находящихся без давления</w:t>
      </w:r>
    </w:p>
    <w:p w14:paraId="3C450D0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012A15C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Для вновь смонтированных тепловых сетей объектов использования атомной энергии непрерывный отвод конденсата через конденсационные горшки, другие устройства или дренажи</w:t>
      </w:r>
    </w:p>
    <w:p w14:paraId="25C5270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обязателен только для насыщенного пара</w:t>
      </w:r>
    </w:p>
    <w:p w14:paraId="1776306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обязателен только для перегретого пара</w:t>
      </w:r>
    </w:p>
    <w:p w14:paraId="2C2A92A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обязателен независимо от состояния пара</w:t>
      </w:r>
    </w:p>
    <w:p w14:paraId="7848672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обязателен</w:t>
      </w:r>
    </w:p>
    <w:p w14:paraId="0CAA519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D098CAF" w14:textId="5EADCBCB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Для трубопроводов каких категорий на объектах использования атомной энергии устанавливается расчетный ресурс?</w:t>
      </w:r>
    </w:p>
    <w:p w14:paraId="72670C8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 и II категорий</w:t>
      </w:r>
    </w:p>
    <w:p w14:paraId="7659B4D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III и IV категорий</w:t>
      </w:r>
    </w:p>
    <w:p w14:paraId="6A7CB0A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 и III категорий</w:t>
      </w:r>
    </w:p>
    <w:p w14:paraId="4C91777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II и IV категорий</w:t>
      </w:r>
    </w:p>
    <w:p w14:paraId="03A1F68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77BD6D5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Какой тип компенсаторов тепловых удлинений запрещается использовать на участке трубопровода между неподвижными опорами на объектах использования атомной энергии?</w:t>
      </w:r>
    </w:p>
    <w:p w14:paraId="64EDAD4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осевых сильфонных компенсаторов</w:t>
      </w:r>
    </w:p>
    <w:p w14:paraId="0D1C647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чугунных сальниковых компенсаторов</w:t>
      </w:r>
    </w:p>
    <w:p w14:paraId="1546F88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петлеобразных компенсаторов</w:t>
      </w:r>
    </w:p>
    <w:p w14:paraId="5EB84D7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поворотных компенсаторов</w:t>
      </w:r>
    </w:p>
    <w:p w14:paraId="5F7FED6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9C42E5D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В нижних точках каждого отключаемого задвижками участка трубопровода для объектов использования атомной энергии, должны предусматриваться спускные штуцера. Какой арматурой необходимо снабжать эти штуцера?</w:t>
      </w:r>
    </w:p>
    <w:p w14:paraId="06336F5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запорной арматурой</w:t>
      </w:r>
    </w:p>
    <w:p w14:paraId="7E442AD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обратной арматурой</w:t>
      </w:r>
    </w:p>
    <w:p w14:paraId="182D1F3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предохранительной арматурой</w:t>
      </w:r>
    </w:p>
    <w:p w14:paraId="1613BDB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регулирующей арматурой</w:t>
      </w:r>
    </w:p>
    <w:p w14:paraId="0E62514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CD3E56E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Для арматуры из какого материала допускаются резьбовые соединения на трубопроводах пара и горячей воды 4 класса безопасности с условным проходом более 100 мм?</w:t>
      </w:r>
    </w:p>
    <w:p w14:paraId="18159D5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легированной стали</w:t>
      </w:r>
    </w:p>
    <w:p w14:paraId="1042713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стали</w:t>
      </w:r>
    </w:p>
    <w:p w14:paraId="5FFE3DE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чугуна</w:t>
      </w:r>
    </w:p>
    <w:p w14:paraId="379A52A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меди</w:t>
      </w:r>
    </w:p>
    <w:p w14:paraId="3661112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4DAF7A1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 К сварным соединениям и коленам трубопроводов пара и горячей воды какой категории запрещается приварка каких-либо деталей?</w:t>
      </w:r>
    </w:p>
    <w:p w14:paraId="1F5AB0C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II и III категорий</w:t>
      </w:r>
    </w:p>
    <w:p w14:paraId="753BD11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 и II категорий</w:t>
      </w:r>
    </w:p>
    <w:p w14:paraId="12D0B48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III и IV категорий</w:t>
      </w:r>
    </w:p>
    <w:p w14:paraId="6BA949D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I, II, III и IV категорий</w:t>
      </w:r>
    </w:p>
    <w:p w14:paraId="5883D2C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543992A0" w14:textId="4C700628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Чего не должно возникать в результате приварки временных креплений и их удаления после сварки основного изделия (сосуда)?</w:t>
      </w:r>
    </w:p>
    <w:p w14:paraId="3FBAF3C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образования окалин</w:t>
      </w:r>
    </w:p>
    <w:p w14:paraId="022698C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перегрева</w:t>
      </w:r>
    </w:p>
    <w:p w14:paraId="1DBF8CF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образования трещин</w:t>
      </w:r>
    </w:p>
    <w:p w14:paraId="5890B46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образования загрязнений</w:t>
      </w:r>
    </w:p>
    <w:p w14:paraId="4266CDB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CEF5CBE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16. Для проверки качества приварки колец, укрепляющих </w:t>
      </w:r>
      <w:r>
        <w:rPr>
          <w:rFonts w:ascii="Times New Roman" w:hAnsi="Times New Roman" w:cs="Times New Roman"/>
          <w:b/>
          <w:sz w:val="28"/>
        </w:rPr>
        <w:lastRenderedPageBreak/>
        <w:t>отверстия для люков, лазов и штуцеров сосудов, работающих под давлением, должно быть предусмотрено</w:t>
      </w:r>
    </w:p>
    <w:p w14:paraId="05C5CEC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резьбовое контрольное отверстие в кольце, если оно приварено снаружи, или в стенке, если оно приварено с внутренней стороны сосуда</w:t>
      </w:r>
    </w:p>
    <w:p w14:paraId="10995A9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резьбовое контрольное отверстие в кольце</w:t>
      </w:r>
    </w:p>
    <w:p w14:paraId="6636221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резьбовое контрольное отверстие в стенке сосуда</w:t>
      </w:r>
    </w:p>
    <w:p w14:paraId="45C672C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резьбовое контрольное отверстие в кольце, если оно приварено внутри, или в стенке, если оно приварено с внешней стороны сосуда</w:t>
      </w:r>
    </w:p>
    <w:p w14:paraId="692EB68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01E3323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Каким способом должны быть обработаны отливки из высокопрочного чугуна с шаровидным графитом применяющиеся для сосудов на объектах использования атомной энергии?</w:t>
      </w:r>
    </w:p>
    <w:p w14:paraId="619C9F7A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</w:p>
    <w:p w14:paraId="509EFC6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термически обработанные</w:t>
      </w:r>
    </w:p>
    <w:p w14:paraId="7E453F7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электрически обработанные</w:t>
      </w:r>
    </w:p>
    <w:p w14:paraId="41A0F92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обработанные давлением</w:t>
      </w:r>
    </w:p>
    <w:p w14:paraId="5783DC5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обработанные сваркой</w:t>
      </w:r>
    </w:p>
    <w:p w14:paraId="78A8906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5B9A6D9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Что должны иметь сосуды, работающие под давлением на объектах использования атомной энергии, чтобы производить наполнение и слив воды, а также удалять воздух при гидравлическом испытании?</w:t>
      </w:r>
    </w:p>
    <w:p w14:paraId="6E42B96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штуцеры</w:t>
      </w:r>
    </w:p>
    <w:p w14:paraId="10CFBE4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краны</w:t>
      </w:r>
    </w:p>
    <w:p w14:paraId="0CC24D4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клапаны</w:t>
      </w:r>
    </w:p>
    <w:p w14:paraId="151B873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сгоны</w:t>
      </w:r>
    </w:p>
    <w:p w14:paraId="5C1E39F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0EA1B5E9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 Кем определяется необходимость установки трехходового крана между манометром и сосудом на передвижных сосудах для объектов использования атомной энергии?</w:t>
      </w:r>
    </w:p>
    <w:p w14:paraId="6CCC599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организацией-разработчиком</w:t>
      </w:r>
    </w:p>
    <w:p w14:paraId="7695438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проектировщиком</w:t>
      </w:r>
    </w:p>
    <w:p w14:paraId="574B834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эксплуатирующей организацией</w:t>
      </w:r>
    </w:p>
    <w:p w14:paraId="06F9204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материаловедческой организацией</w:t>
      </w:r>
    </w:p>
    <w:p w14:paraId="1E580E9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3333DB85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 На сколько категорий сейсмостойкости должны быть классифицированы здания, сооружения, строительные конструкции и другие системы и элементы атомных станций с учетом их класса безопасности?</w:t>
      </w:r>
    </w:p>
    <w:p w14:paraId="6779470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пять категорий</w:t>
      </w:r>
    </w:p>
    <w:p w14:paraId="32A7670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две категории</w:t>
      </w:r>
    </w:p>
    <w:p w14:paraId="5B2794C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десять категорий</w:t>
      </w:r>
    </w:p>
    <w:p w14:paraId="1883D3C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три категории </w:t>
      </w:r>
    </w:p>
    <w:p w14:paraId="1460AE0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5C00D426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 Для какой категории оборудования, трубопроводов и опорных конструкций атомных станций должно выполняться обоснование сейсмостойкости?</w:t>
      </w:r>
    </w:p>
    <w:p w14:paraId="26D7A9F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только I категории сейсмостойкости</w:t>
      </w:r>
    </w:p>
    <w:p w14:paraId="3A9F713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II и III категорий сейсмостойкости</w:t>
      </w:r>
    </w:p>
    <w:p w14:paraId="11C7560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 и II категорий сейсмостойкости</w:t>
      </w:r>
    </w:p>
    <w:p w14:paraId="273CE8F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 и III категорий сейсмостойкости</w:t>
      </w:r>
    </w:p>
    <w:p w14:paraId="66C341E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BC4D8EB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22. Какие виды сейсмических нагрузок должны учитываться при обосновании сейсмостойкости оборудования и трубопроводов атомных станций? </w:t>
      </w:r>
    </w:p>
    <w:p w14:paraId="79C2959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инерционные нагрузки, вызванные динамическими колебаниями системы при заданном сейсмическом воздействии</w:t>
      </w:r>
    </w:p>
    <w:p w14:paraId="38F0F8F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инерционные нагрузки, вызванные статическими колебаниями системы при заданном сейсмическом воздействии</w:t>
      </w:r>
    </w:p>
    <w:p w14:paraId="0F8B664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гармонические нагрузки, вызванные динамическими колебаниями системы при заданном сейсмическом воздействии</w:t>
      </w:r>
    </w:p>
    <w:p w14:paraId="71E0AAF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530C478F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 Сколько видов сейсмических нагрузок должно учитываться при обосновании сейсмостойкости оборудования и трубопроводов атомных станций?</w:t>
      </w:r>
    </w:p>
    <w:p w14:paraId="192213D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один</w:t>
      </w:r>
    </w:p>
    <w:p w14:paraId="4B5FDF3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два</w:t>
      </w:r>
    </w:p>
    <w:p w14:paraId="380439F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три</w:t>
      </w:r>
    </w:p>
    <w:p w14:paraId="152FCC6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пять</w:t>
      </w:r>
    </w:p>
    <w:p w14:paraId="65C0B2C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2C975AB4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24. При разработке конструкции проточной части запорной и обратной трубопроводной арматуры атомной станции должны быть приняты решения, обеспечивающие наименьший коэффициент…</w:t>
      </w:r>
    </w:p>
    <w:p w14:paraId="457F802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сгибания</w:t>
      </w:r>
    </w:p>
    <w:p w14:paraId="476382E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напряжения</w:t>
      </w:r>
    </w:p>
    <w:p w14:paraId="4FA196A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сопротивления</w:t>
      </w:r>
    </w:p>
    <w:p w14:paraId="051C9FF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потерь</w:t>
      </w:r>
    </w:p>
    <w:p w14:paraId="36319BC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2831DAFD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 В каком документе должна оговариваться степень открытия регулирующей и дроссельно-регулирующей арматуры при повышенных скоростях рабочей среды?</w:t>
      </w:r>
    </w:p>
    <w:p w14:paraId="1BAAF08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техническое задание</w:t>
      </w:r>
    </w:p>
    <w:p w14:paraId="07D9617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техническое условие</w:t>
      </w:r>
    </w:p>
    <w:p w14:paraId="397D4C4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нормативная документация</w:t>
      </w:r>
    </w:p>
    <w:p w14:paraId="16E41A2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паспорт</w:t>
      </w:r>
    </w:p>
    <w:p w14:paraId="47CC4C9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03A42C4F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 Чем необходимо присоединять трубопроводную арматуру к оборудованию и трубопроводам на атомных станциях?</w:t>
      </w:r>
    </w:p>
    <w:p w14:paraId="4C447D2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наплавкой</w:t>
      </w:r>
    </w:p>
    <w:p w14:paraId="7A834D8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пайкой</w:t>
      </w:r>
    </w:p>
    <w:p w14:paraId="1A427C5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сцепкой</w:t>
      </w:r>
    </w:p>
    <w:p w14:paraId="03A86A3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сваркой</w:t>
      </w:r>
    </w:p>
    <w:p w14:paraId="6EFFE00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94245C8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 Какое требование предъявляется к ремонтопригодности трубопроводной арматуры на атомных станциях?</w:t>
      </w:r>
    </w:p>
    <w:p w14:paraId="2E7BF06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ремонтопригодность с вырезкой из трубопроводов с полным проплавлением</w:t>
      </w:r>
    </w:p>
    <w:p w14:paraId="63C1BA9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ремонтопригодность с любой вырезкой из трубопроводов</w:t>
      </w:r>
    </w:p>
    <w:p w14:paraId="1A1F13C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ремонтопригодность без вырезки из трубопроводов</w:t>
      </w:r>
    </w:p>
    <w:p w14:paraId="3546C7F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ремонтопригодность с вырезкой из трубопроводов с обратным полным проплавлением</w:t>
      </w:r>
    </w:p>
    <w:p w14:paraId="7771D5D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525C97C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 Во вновь разрабатываемой арматуре запрещается применение материалов, содержащих…</w:t>
      </w:r>
    </w:p>
    <w:p w14:paraId="75AF8A5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водород</w:t>
      </w:r>
    </w:p>
    <w:p w14:paraId="6A5BF65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асбест</w:t>
      </w:r>
    </w:p>
    <w:p w14:paraId="6506387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магний</w:t>
      </w:r>
    </w:p>
    <w:p w14:paraId="3AB0939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свинец</w:t>
      </w:r>
    </w:p>
    <w:p w14:paraId="231B768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F9DFA7E" w14:textId="621E96C4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 Назначенный срок службы арматуры для атомной станции должен соответствовать назначенному сроку эксплуатации блока и быть</w:t>
      </w:r>
      <w:r w:rsidR="00080490">
        <w:rPr>
          <w:rFonts w:ascii="Times New Roman" w:hAnsi="Times New Roman" w:cs="Times New Roman"/>
          <w:b/>
          <w:sz w:val="28"/>
        </w:rPr>
        <w:t>…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A9FA67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менее 10 лет</w:t>
      </w:r>
    </w:p>
    <w:p w14:paraId="79C2E6D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30 лет</w:t>
      </w:r>
    </w:p>
    <w:p w14:paraId="451ED9B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менее 40 лет</w:t>
      </w:r>
    </w:p>
    <w:p w14:paraId="4B93150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менее 100 лет</w:t>
      </w:r>
    </w:p>
    <w:p w14:paraId="649A755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1493CB72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 При проектировании систем (элементов) атомной станции и реакторной установки должно отдаваться предпочтение системам (элементам), устройство которых основано</w:t>
      </w:r>
    </w:p>
    <w:p w14:paraId="04F0832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пассивном принципе действия</w:t>
      </w:r>
    </w:p>
    <w:p w14:paraId="19E4EFA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активном принципе действия</w:t>
      </w:r>
    </w:p>
    <w:p w14:paraId="7ECA83C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 реализации принципа наименьшего действия</w:t>
      </w:r>
    </w:p>
    <w:p w14:paraId="3A2E464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1C4AFBAB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 Что необходимо предпринять, если элемент безопасности АЭС одновременно содержит признаки разных классов безопасности?</w:t>
      </w:r>
    </w:p>
    <w:p w14:paraId="03A59BD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отказаться от использования этого элемента в пользу элемента, содержащего признаки одного класса безопасности</w:t>
      </w:r>
    </w:p>
    <w:p w14:paraId="0358ADAD" w14:textId="5F472F84" w:rsidR="001D35EB" w:rsidRDefault="001B73B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D35EB">
        <w:rPr>
          <w:rFonts w:ascii="Times New Roman" w:hAnsi="Times New Roman" w:cs="Times New Roman"/>
          <w:sz w:val="28"/>
        </w:rPr>
        <w:t>. отнести его к более низкому классу безопасности</w:t>
      </w:r>
    </w:p>
    <w:p w14:paraId="7C0B7127" w14:textId="3B492401" w:rsidR="001D35EB" w:rsidRDefault="001B73B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35EB">
        <w:rPr>
          <w:rFonts w:ascii="Times New Roman" w:hAnsi="Times New Roman" w:cs="Times New Roman"/>
          <w:sz w:val="28"/>
        </w:rPr>
        <w:t>. отнести его к более высокому классу безопасности</w:t>
      </w:r>
    </w:p>
    <w:p w14:paraId="5E00E4E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635B0008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32. Какая взрывозащита должна быть обоснована в проекте АЭС?</w:t>
      </w:r>
    </w:p>
    <w:p w14:paraId="351D2BF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сероводородная</w:t>
      </w:r>
    </w:p>
    <w:p w14:paraId="3B2D772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кислородная</w:t>
      </w:r>
    </w:p>
    <w:p w14:paraId="5A400E3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водородная</w:t>
      </w:r>
    </w:p>
    <w:p w14:paraId="666F57E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бутиленовая</w:t>
      </w:r>
    </w:p>
    <w:p w14:paraId="588B608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60201D0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33. Что из перечисленного относится к третьему уровню глубокоэшелонированной защиты на АЭС?</w:t>
      </w:r>
    </w:p>
    <w:p w14:paraId="460C774E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предотвращение перерастания исходных событий в проектные аварии, а проектных аварий в запроектные аварии с применением систем безопасности</w:t>
      </w:r>
    </w:p>
    <w:p w14:paraId="6749D72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своевременное выявление отклонений от нормальной эксплуатации и их устранение</w:t>
      </w:r>
    </w:p>
    <w:p w14:paraId="16D001F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возвращение АС в контролируемое состояние, при котором прекращается цепная реакция деления, обеспечиваются постоянное охлаждение топлива и удержание радиоактивных веществ в установленных границах</w:t>
      </w:r>
    </w:p>
    <w:p w14:paraId="44E8DBF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защита герметичного ограждения РУ от разрушения при запроектных авариях и поддержание его работоспособности</w:t>
      </w:r>
    </w:p>
    <w:p w14:paraId="344B6E2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CCD4BFF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34. В случае применения креплений из углеродистых сталей для оборудования и трубопроводов атомных энергетических установок на подлежащих приварке торцах, должна быть выполнена предварительная…</w:t>
      </w:r>
    </w:p>
    <w:p w14:paraId="7AE9453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двухслойная наплавка</w:t>
      </w:r>
    </w:p>
    <w:p w14:paraId="6210FEB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однослойная наплавка</w:t>
      </w:r>
    </w:p>
    <w:p w14:paraId="41085AB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трехслойная наплавка</w:t>
      </w:r>
    </w:p>
    <w:p w14:paraId="788D0D12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четырехслойная наплавка</w:t>
      </w:r>
    </w:p>
    <w:p w14:paraId="563B6FA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136A30C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35. При температуре эксплуатации до 450°С для выполнения сварных соединений деталей оборудования и трубопроводов атомных энергетических установок из сталей перлитного класса, независимо от их марки, должны применяться остающиеся подкладные кольца из </w:t>
      </w:r>
    </w:p>
    <w:p w14:paraId="6819CD3D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низколегированных сталей</w:t>
      </w:r>
    </w:p>
    <w:p w14:paraId="40E37AB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легированных сталей</w:t>
      </w:r>
    </w:p>
    <w:p w14:paraId="71E8C63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углеродистых сталей</w:t>
      </w:r>
    </w:p>
    <w:p w14:paraId="0A08AA6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легированной калиброванной стали</w:t>
      </w:r>
    </w:p>
    <w:p w14:paraId="097E38D1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4A566605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36. Для какой категории оборудования и трубопроводов атомных энергетических установок сварные соединения при монтаже должны выполняться при температуре не ниже минус 15°С?</w:t>
      </w:r>
    </w:p>
    <w:p w14:paraId="6F949B3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III</w:t>
      </w:r>
    </w:p>
    <w:p w14:paraId="33137F2C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</w:t>
      </w:r>
    </w:p>
    <w:p w14:paraId="0E028DE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II</w:t>
      </w:r>
    </w:p>
    <w:p w14:paraId="130BC03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IV</w:t>
      </w:r>
    </w:p>
    <w:p w14:paraId="44DA1F9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EFB2910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37. В каком положении выполняются контрольные швы для оборудования и трубопроводов атомных энергетических установок, если в конструкторской документации не указаны другие требования?</w:t>
      </w:r>
    </w:p>
    <w:p w14:paraId="04634E04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</w:p>
    <w:p w14:paraId="70B4A506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нижнем</w:t>
      </w:r>
    </w:p>
    <w:p w14:paraId="5D2BD28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верхнем</w:t>
      </w:r>
    </w:p>
    <w:p w14:paraId="7537C4D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боковом</w:t>
      </w:r>
    </w:p>
    <w:p w14:paraId="7786DFAA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наружном</w:t>
      </w:r>
    </w:p>
    <w:p w14:paraId="0C3F774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79CF44F1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38. Что необходимо обеспечить в стыковых сварных соединениях элементов с различной номинальной толщиной стенки оборудования и трубопроводов атомных энергетических установок?</w:t>
      </w:r>
    </w:p>
    <w:p w14:paraId="1F94B834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расточку или раздатку элементов</w:t>
      </w:r>
    </w:p>
    <w:p w14:paraId="276B7709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плавный переход от одного элемента к другому </w:t>
      </w:r>
    </w:p>
    <w:p w14:paraId="60C26D6F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наложение прихваток в местах пересечения или сопряжения элементов</w:t>
      </w:r>
    </w:p>
    <w:p w14:paraId="1DED1B0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увеличение размеров деталей наплавкой металла</w:t>
      </w:r>
    </w:p>
    <w:p w14:paraId="2C31F3D8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13647053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Укажите, для каких сварных соединений устанавливают категорию IIIc на атомных энергетических установках?</w:t>
      </w:r>
    </w:p>
    <w:p w14:paraId="0F35E53D" w14:textId="4B823A48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сварных соединений, не находящиеся в контакте с жидкометаллическим теплоносителем и газом, работающие при рабочем давлении свыше 2 М</w:t>
      </w:r>
      <w:r w:rsidR="0008049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а</w:t>
      </w:r>
    </w:p>
    <w:p w14:paraId="21A81AC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сварных соединений, находящиеся в контакте с жидкометаллическим теплоносителем и (или) газом, работающие при температуре свыше 350°С независимо от давления</w:t>
      </w:r>
    </w:p>
    <w:p w14:paraId="4917C797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сварных соединений оборудования и трубопроводов, работающих под избыточным или вакуумметрическим давлением и отнесенных к элементам третьего класса безопасности</w:t>
      </w:r>
    </w:p>
    <w:p w14:paraId="3050C56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25B18FDB" w14:textId="77777777" w:rsidR="001D35EB" w:rsidRDefault="001D35EB" w:rsidP="001D35EB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40. Какой контроль необходимо провести в случае технической невозможности проведения радиографического контроля для сварных соединений IIIв и IIIс категорий атомных энергетических установок по требованию конструкторской документации?</w:t>
      </w:r>
    </w:p>
    <w:p w14:paraId="1EB8E745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ультразвуковой контроль</w:t>
      </w:r>
    </w:p>
    <w:p w14:paraId="368CF58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вихретоковый контроль</w:t>
      </w:r>
    </w:p>
    <w:p w14:paraId="58B4A72B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магнитопорошковый контроль</w:t>
      </w:r>
    </w:p>
    <w:p w14:paraId="257DF603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капиллярный контроль</w:t>
      </w:r>
    </w:p>
    <w:p w14:paraId="6C539F50" w14:textId="77777777" w:rsidR="001D35EB" w:rsidRDefault="001D35EB" w:rsidP="001D35EB">
      <w:pPr>
        <w:rPr>
          <w:rFonts w:ascii="Times New Roman" w:hAnsi="Times New Roman" w:cs="Times New Roman"/>
          <w:sz w:val="28"/>
        </w:rPr>
      </w:pPr>
    </w:p>
    <w:p w14:paraId="5D22F758" w14:textId="31001A1A" w:rsidR="00671EE5" w:rsidRPr="00980F14" w:rsidRDefault="00671EE5" w:rsidP="00980F14">
      <w:pPr>
        <w:pStyle w:val="1"/>
        <w:ind w:left="284"/>
      </w:pPr>
      <w:bookmarkStart w:id="21" w:name="sub_10011"/>
      <w:bookmarkStart w:id="22" w:name="_Toc75708760"/>
      <w:bookmarkEnd w:id="20"/>
      <w:r w:rsidRPr="00980F14">
        <w:t>Критерии оценки (ключи к заданиям), правила обработки результатов</w:t>
      </w:r>
      <w:bookmarkEnd w:id="21"/>
      <w:r w:rsidR="00913F43" w:rsidRPr="00980F14">
        <w:t xml:space="preserve"> </w:t>
      </w:r>
      <w:r w:rsidRPr="00980F14">
        <w:t>теоретического этапа профессионального экзамена и принятия решения о</w:t>
      </w:r>
      <w:r w:rsidR="00913F43" w:rsidRPr="00980F14">
        <w:t xml:space="preserve"> </w:t>
      </w:r>
      <w:r w:rsidRPr="00980F14">
        <w:t>допуске (отказе в допуске) к практическому этапу профессионального</w:t>
      </w:r>
      <w:r w:rsidR="00913F43" w:rsidRPr="00980F14">
        <w:t xml:space="preserve"> </w:t>
      </w:r>
      <w:r w:rsidRPr="00980F14">
        <w:t>экзамена:</w:t>
      </w:r>
      <w:bookmarkEnd w:id="22"/>
      <w:r w:rsidR="00913F43" w:rsidRPr="00980F14">
        <w:t xml:space="preserve"> </w:t>
      </w:r>
    </w:p>
    <w:p w14:paraId="1FC333F1" w14:textId="05522CBC" w:rsidR="00BB7EAD" w:rsidRDefault="00080490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2DB73E1D" w:rsidR="00671EE5" w:rsidRPr="00980F14" w:rsidRDefault="00671EE5" w:rsidP="00980F14">
      <w:pPr>
        <w:pStyle w:val="1"/>
        <w:ind w:left="284"/>
      </w:pPr>
      <w:bookmarkStart w:id="23" w:name="_Toc75708761"/>
      <w:bookmarkStart w:id="24" w:name="sub_10012"/>
      <w:r w:rsidRPr="00980F14">
        <w:t>Задания для практического этапа профессионального экзамена:</w:t>
      </w:r>
      <w:bookmarkEnd w:id="23"/>
    </w:p>
    <w:bookmarkEnd w:id="24"/>
    <w:p w14:paraId="2A6388EB" w14:textId="77777777" w:rsidR="00733315" w:rsidRDefault="00733315" w:rsidP="00162FF6">
      <w:pPr>
        <w:pStyle w:val="ab"/>
        <w:rPr>
          <w:b w:val="0"/>
        </w:rPr>
      </w:pPr>
    </w:p>
    <w:p w14:paraId="4334D990" w14:textId="77777777" w:rsidR="00110254" w:rsidRPr="00CA77EA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CA77EA">
        <w:rPr>
          <w:rFonts w:ascii="Times New Roman" w:hAnsi="Times New Roman" w:cs="Times New Roman"/>
          <w:iCs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№1):</w:t>
      </w:r>
    </w:p>
    <w:p w14:paraId="5D8B422D" w14:textId="77777777" w:rsidR="00110254" w:rsidRPr="00CA77EA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CA77EA">
        <w:rPr>
          <w:rFonts w:ascii="Times New Roman" w:hAnsi="Times New Roman" w:cs="Times New Roman"/>
          <w:iCs/>
          <w:sz w:val="28"/>
          <w:szCs w:val="28"/>
        </w:rPr>
        <w:t>Трудовая функция: 3.1.2. Формирование технологических решений по направлениям проектирования технологической части ОИАЭ</w:t>
      </w:r>
    </w:p>
    <w:p w14:paraId="4276A285" w14:textId="77777777" w:rsidR="00110254" w:rsidRPr="00CA77EA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CA77EA">
        <w:rPr>
          <w:rFonts w:ascii="Times New Roman" w:hAnsi="Times New Roman" w:cs="Times New Roman"/>
          <w:iCs/>
          <w:sz w:val="28"/>
          <w:szCs w:val="28"/>
        </w:rPr>
        <w:t>Трудовые действия</w:t>
      </w:r>
    </w:p>
    <w:p w14:paraId="5C45B0EA" w14:textId="77777777" w:rsidR="00110254" w:rsidRPr="00CA77EA" w:rsidRDefault="00110254" w:rsidP="00110254">
      <w:pPr>
        <w:pStyle w:val="a8"/>
        <w:numPr>
          <w:ilvl w:val="0"/>
          <w:numId w:val="26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77EA">
        <w:rPr>
          <w:rFonts w:ascii="Times New Roman" w:hAnsi="Times New Roman" w:cs="Times New Roman"/>
          <w:sz w:val="28"/>
          <w:szCs w:val="28"/>
        </w:rPr>
        <w:t>Разработка схемы взаимодействия технологических процессов ОИАЭ по заданным параметрам</w:t>
      </w:r>
    </w:p>
    <w:p w14:paraId="78A0F0B9" w14:textId="77777777" w:rsidR="00110254" w:rsidRPr="00CA77EA" w:rsidRDefault="00110254" w:rsidP="00110254">
      <w:pPr>
        <w:pStyle w:val="a8"/>
        <w:numPr>
          <w:ilvl w:val="0"/>
          <w:numId w:val="26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77EA">
        <w:rPr>
          <w:rFonts w:ascii="Times New Roman" w:hAnsi="Times New Roman" w:cs="Times New Roman"/>
          <w:sz w:val="28"/>
          <w:szCs w:val="28"/>
        </w:rPr>
        <w:t>Выбор типовых технологических решений для их адаптации под конкретные схемы технологических процессов ОИАЭ</w:t>
      </w:r>
    </w:p>
    <w:p w14:paraId="513FE2BD" w14:textId="77777777" w:rsidR="00110254" w:rsidRPr="00CA77EA" w:rsidRDefault="00110254" w:rsidP="00110254">
      <w:pPr>
        <w:pStyle w:val="a8"/>
        <w:numPr>
          <w:ilvl w:val="0"/>
          <w:numId w:val="26"/>
        </w:numPr>
        <w:ind w:left="318"/>
        <w:rPr>
          <w:rFonts w:ascii="Times New Roman" w:hAnsi="Times New Roman" w:cs="Times New Roman"/>
          <w:sz w:val="28"/>
          <w:szCs w:val="28"/>
        </w:rPr>
      </w:pPr>
      <w:r w:rsidRPr="00CA77EA">
        <w:rPr>
          <w:rFonts w:ascii="Times New Roman" w:hAnsi="Times New Roman" w:cs="Times New Roman"/>
          <w:sz w:val="28"/>
          <w:szCs w:val="28"/>
        </w:rPr>
        <w:t>Разработка новых технологических решений по направлениям проектирования технологической части ОИАЭ, при необходимости</w:t>
      </w:r>
    </w:p>
    <w:p w14:paraId="78BC0A13" w14:textId="77777777" w:rsidR="00E269FE" w:rsidRDefault="00E269FE" w:rsidP="00110254">
      <w:pPr>
        <w:rPr>
          <w:color w:val="4472C4" w:themeColor="accent1"/>
          <w:sz w:val="28"/>
        </w:rPr>
      </w:pPr>
    </w:p>
    <w:p w14:paraId="4C45BE56" w14:textId="7638868A" w:rsidR="00110254" w:rsidRPr="0080410D" w:rsidRDefault="00552D1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552D14">
        <w:rPr>
          <w:rFonts w:ascii="Times New Roman" w:hAnsi="Times New Roman" w:cs="Times New Roman"/>
          <w:iCs/>
          <w:sz w:val="28"/>
          <w:szCs w:val="28"/>
        </w:rPr>
        <w:t>1</w:t>
      </w:r>
      <w:r w:rsidR="00110254" w:rsidRPr="0080410D">
        <w:rPr>
          <w:rFonts w:ascii="Times New Roman" w:hAnsi="Times New Roman" w:cs="Times New Roman"/>
          <w:iCs/>
          <w:sz w:val="28"/>
          <w:szCs w:val="28"/>
        </w:rPr>
        <w:t>.Задание на выполнение трудовых функций, трудовых действий в реальных или модельных условиях (задание № 2):</w:t>
      </w:r>
    </w:p>
    <w:p w14:paraId="2AA3C0AF" w14:textId="77777777" w:rsidR="00110254" w:rsidRPr="0080410D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80410D">
        <w:rPr>
          <w:rFonts w:ascii="Times New Roman" w:hAnsi="Times New Roman" w:cs="Times New Roman"/>
          <w:iCs/>
          <w:sz w:val="28"/>
          <w:szCs w:val="28"/>
        </w:rPr>
        <w:t>Трудовая функция: 3.1.2. Формирование технологических решений по направлениям проектирования технологической части ОИАЭ</w:t>
      </w:r>
    </w:p>
    <w:p w14:paraId="6723D270" w14:textId="77777777" w:rsidR="00110254" w:rsidRPr="0080410D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80410D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644CFCDC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Разработка схемы взаимодействия технологических процессов ОИАЭ по заданным параметрам</w:t>
      </w:r>
    </w:p>
    <w:p w14:paraId="788D6C85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Выбор типовых технологических решений для их адаптации под конкретные схемы технологических процессов ОИАЭ</w:t>
      </w:r>
    </w:p>
    <w:p w14:paraId="64891A08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Разработка новых технологических решений по направлениям проектирования технологической части ОИАЭ, при необходимости</w:t>
      </w:r>
    </w:p>
    <w:p w14:paraId="17A6003A" w14:textId="2F9DEFC1" w:rsidR="00110254" w:rsidRPr="0080410D" w:rsidRDefault="00552D14" w:rsidP="001102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Задание№ </w:t>
      </w:r>
      <w:r w:rsidRPr="00080490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110254" w:rsidRPr="0080410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566375A1" w14:textId="77777777" w:rsidR="00110254" w:rsidRPr="0080410D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80410D">
        <w:rPr>
          <w:rFonts w:ascii="Times New Roman" w:hAnsi="Times New Roman" w:cs="Times New Roman"/>
          <w:iCs/>
          <w:sz w:val="28"/>
          <w:szCs w:val="28"/>
        </w:rPr>
        <w:t xml:space="preserve">Вам необходимо разработать схемные решения по системам АЭС с учетом требований соответствующих норм и правил, стандартов в сфере проектирования АЭС. </w:t>
      </w:r>
    </w:p>
    <w:p w14:paraId="40A4830C" w14:textId="77777777" w:rsidR="00110254" w:rsidRPr="0080410D" w:rsidRDefault="00110254" w:rsidP="00110254">
      <w:pPr>
        <w:rPr>
          <w:rFonts w:ascii="Times New Roman" w:hAnsi="Times New Roman" w:cs="Times New Roman"/>
          <w:iCs/>
          <w:sz w:val="28"/>
          <w:szCs w:val="28"/>
        </w:rPr>
      </w:pPr>
      <w:r w:rsidRPr="0080410D">
        <w:rPr>
          <w:rFonts w:ascii="Times New Roman" w:hAnsi="Times New Roman" w:cs="Times New Roman"/>
          <w:iCs/>
          <w:sz w:val="28"/>
          <w:szCs w:val="28"/>
        </w:rPr>
        <w:t>Исходные данные:</w:t>
      </w:r>
    </w:p>
    <w:p w14:paraId="024429DF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Система химобессоленной воды является системой важной для безопасности.</w:t>
      </w:r>
    </w:p>
    <w:p w14:paraId="0C070092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 xml:space="preserve">Производительность насосов подпитки деаэратора определяется исходя </w:t>
      </w:r>
      <w:r w:rsidRPr="0080410D">
        <w:rPr>
          <w:rFonts w:ascii="Times New Roman" w:hAnsi="Times New Roman" w:cs="Times New Roman"/>
          <w:sz w:val="28"/>
          <w:szCs w:val="28"/>
        </w:rPr>
        <w:lastRenderedPageBreak/>
        <w:t>из требований РД 210.006. Расход пара на ПГ – 5940 т/ч.</w:t>
      </w:r>
    </w:p>
    <w:p w14:paraId="03AD8922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Давление на всасе насоса(ов) определяется уровнем воды в баках запаса. Баки запаса высотой 12 м расположены на отм. 0,000. Насос(ы) аварийной подпитки деаэратора расположены на отм. -6,500.</w:t>
      </w:r>
    </w:p>
    <w:p w14:paraId="33728847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Параметры насосов и требуемая подача определяется разработчиком на основании имеющихся исходных данных, требований РД 210.006.</w:t>
      </w:r>
    </w:p>
    <w:p w14:paraId="4BE2D972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Количество насосов и схема насосов определяется разработчиком системы.</w:t>
      </w:r>
    </w:p>
    <w:p w14:paraId="58BCD290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Принципиальная схема работы системы должна обеспечивать подачу требуемого расхода воды на деаэратор машзала при отказах в работе конденсатных насосов и во всасывающий трубопровод ПЭН и ВПЭН для дорасхолаживания ПГ.</w:t>
      </w:r>
    </w:p>
    <w:p w14:paraId="5EE6CA95" w14:textId="77777777" w:rsidR="00110254" w:rsidRPr="0080410D" w:rsidRDefault="00110254" w:rsidP="00110254">
      <w:pPr>
        <w:ind w:left="720" w:firstLine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0410D">
        <w:rPr>
          <w:rFonts w:ascii="Times New Roman" w:hAnsi="Times New Roman" w:cs="Times New Roman"/>
          <w:iCs/>
          <w:sz w:val="28"/>
          <w:szCs w:val="28"/>
          <w:u w:val="single"/>
        </w:rPr>
        <w:t>Задание:</w:t>
      </w:r>
    </w:p>
    <w:p w14:paraId="56F6A206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 xml:space="preserve">Выполнить разработку схемных решений по системе аварийной подпитки деаэратора химобессоленной водой, </w:t>
      </w:r>
    </w:p>
    <w:p w14:paraId="4EB2AF99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 xml:space="preserve">Определить классификацию и параметры в трубопроводе, </w:t>
      </w:r>
    </w:p>
    <w:p w14:paraId="38075E3E" w14:textId="77777777" w:rsidR="00110254" w:rsidRPr="0080410D" w:rsidRDefault="00110254" w:rsidP="00110254">
      <w:pPr>
        <w:pStyle w:val="a8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80410D">
        <w:rPr>
          <w:rFonts w:ascii="Times New Roman" w:hAnsi="Times New Roman" w:cs="Times New Roman"/>
          <w:sz w:val="28"/>
          <w:szCs w:val="28"/>
        </w:rPr>
        <w:t>Выполнить расчет по выбору основных размеров для определения диаметров трубопроводов.</w:t>
      </w:r>
    </w:p>
    <w:p w14:paraId="0DB74C50" w14:textId="77777777" w:rsidR="00110254" w:rsidRPr="0080410D" w:rsidRDefault="00110254" w:rsidP="00110254">
      <w:pPr>
        <w:rPr>
          <w:rFonts w:ascii="Times New Roman" w:hAnsi="Times New Roman" w:cs="Times New Roman"/>
          <w:sz w:val="28"/>
        </w:rPr>
      </w:pPr>
      <w:r w:rsidRPr="0080410D">
        <w:rPr>
          <w:rFonts w:ascii="Times New Roman" w:hAnsi="Times New Roman" w:cs="Times New Roman"/>
          <w:i/>
          <w:sz w:val="28"/>
        </w:rPr>
        <w:t>Условия выполнения задания</w:t>
      </w:r>
      <w:r w:rsidRPr="0080410D">
        <w:rPr>
          <w:rFonts w:ascii="Times New Roman" w:hAnsi="Times New Roman" w:cs="Times New Roman"/>
          <w:sz w:val="28"/>
        </w:rPr>
        <w:t xml:space="preserve">: Экзаменуемый получает задание на бумажном носителе и выполняет его самостоятельно. Ему выдается лист бумаги, карандаш, линейка Компьютер с ПО SP P&amp;ID, </w:t>
      </w:r>
      <w:r w:rsidRPr="0080410D">
        <w:rPr>
          <w:rFonts w:ascii="Times New Roman" w:hAnsi="Times New Roman" w:cs="Times New Roman"/>
          <w:sz w:val="28"/>
          <w:lang w:val="en-US"/>
        </w:rPr>
        <w:t>AutoCad</w:t>
      </w:r>
      <w:r w:rsidRPr="0080410D">
        <w:rPr>
          <w:rFonts w:ascii="Times New Roman" w:hAnsi="Times New Roman" w:cs="Times New Roman"/>
          <w:sz w:val="28"/>
        </w:rPr>
        <w:t>. Таблица Ривкин на бумажном носителе (или Программа на ПК – по желанию оцениваемого).</w:t>
      </w:r>
    </w:p>
    <w:p w14:paraId="4BF76018" w14:textId="77777777" w:rsidR="00110254" w:rsidRPr="0080410D" w:rsidRDefault="00110254" w:rsidP="00110254">
      <w:pPr>
        <w:rPr>
          <w:sz w:val="28"/>
        </w:rPr>
      </w:pPr>
      <w:r w:rsidRPr="0080410D">
        <w:rPr>
          <w:i/>
          <w:sz w:val="28"/>
        </w:rPr>
        <w:t>Место выполнения задания</w:t>
      </w:r>
      <w:r w:rsidRPr="0080410D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6C2E5A0C" w14:textId="77777777" w:rsidR="00110254" w:rsidRPr="0080410D" w:rsidRDefault="00110254" w:rsidP="00110254">
      <w:pPr>
        <w:pStyle w:val="Pa2"/>
        <w:ind w:firstLine="567"/>
        <w:rPr>
          <w:sz w:val="28"/>
        </w:rPr>
      </w:pPr>
      <w:r w:rsidRPr="0080410D">
        <w:rPr>
          <w:i/>
          <w:sz w:val="28"/>
        </w:rPr>
        <w:t>Максимальное время выполнения задания</w:t>
      </w:r>
      <w:r w:rsidRPr="0080410D">
        <w:rPr>
          <w:sz w:val="28"/>
        </w:rPr>
        <w:t xml:space="preserve">: 60 минут.  </w:t>
      </w:r>
    </w:p>
    <w:p w14:paraId="4B8B5AC6" w14:textId="77777777" w:rsidR="00110254" w:rsidRDefault="00110254" w:rsidP="00110254">
      <w:pPr>
        <w:pStyle w:val="ab"/>
        <w:rPr>
          <w:b w:val="0"/>
        </w:rPr>
      </w:pPr>
      <w:bookmarkStart w:id="25" w:name="_GoBack"/>
      <w:bookmarkEnd w:id="25"/>
    </w:p>
    <w:p w14:paraId="401F3024" w14:textId="77777777" w:rsidR="00980F14" w:rsidRDefault="00671EE5" w:rsidP="00664F34">
      <w:pPr>
        <w:pStyle w:val="1"/>
        <w:ind w:left="284"/>
      </w:pPr>
      <w:bookmarkStart w:id="26" w:name="sub_10013"/>
      <w:bookmarkStart w:id="27" w:name="_Toc75708762"/>
      <w:r w:rsidRPr="00664F34">
        <w:t>Правила обработки результатов профессионального экзамена и принятия</w:t>
      </w:r>
      <w:bookmarkEnd w:id="26"/>
      <w:r w:rsidR="00913F43" w:rsidRPr="00664F34">
        <w:t xml:space="preserve"> </w:t>
      </w:r>
      <w:r w:rsidRPr="00664F34">
        <w:t>решения о соответствии квалификации соискателя требованиям к</w:t>
      </w:r>
      <w:r w:rsidR="00913F43" w:rsidRPr="00664F34">
        <w:t xml:space="preserve"> </w:t>
      </w:r>
      <w:r w:rsidRPr="00664F34">
        <w:t>квалификации</w:t>
      </w:r>
      <w:r w:rsidRPr="005021FA">
        <w:t>:</w:t>
      </w:r>
      <w:bookmarkEnd w:id="27"/>
      <w:r w:rsidRPr="005021FA">
        <w:t xml:space="preserve"> </w:t>
      </w:r>
    </w:p>
    <w:p w14:paraId="750A1655" w14:textId="1192A926" w:rsidR="003A3CDC" w:rsidRDefault="0093451F" w:rsidP="009A2EF1">
      <w:pPr>
        <w:pStyle w:val="ab"/>
        <w:rPr>
          <w:b w:val="0"/>
        </w:rPr>
      </w:pPr>
      <w:r w:rsidRPr="005021FA">
        <w:rPr>
          <w:b w:val="0"/>
        </w:rPr>
        <w:t xml:space="preserve">Положительное решение о соответствии квалификации соискателя </w:t>
      </w:r>
      <w:r w:rsidR="00DD606F" w:rsidRPr="005021FA">
        <w:rPr>
          <w:b w:val="0"/>
        </w:rPr>
        <w:t>требованиям к</w:t>
      </w:r>
      <w:r w:rsidRPr="005021FA">
        <w:rPr>
          <w:b w:val="0"/>
        </w:rPr>
        <w:t xml:space="preserve"> квалификации </w:t>
      </w:r>
      <w:r w:rsidR="00DD606F" w:rsidRPr="00DD606F">
        <w:rPr>
          <w:b w:val="0"/>
          <w:u w:val="single"/>
        </w:rPr>
        <w:t>«</w:t>
      </w:r>
      <w:r w:rsidR="000F4DD6" w:rsidRPr="000F4DD6">
        <w:rPr>
          <w:b w:val="0"/>
          <w:u w:val="single"/>
        </w:rPr>
        <w:t>Инженер-проектировщик схемных и компоновочных решений для пускорезервных котельных и зданий компрессорных атомной электростанции (6 уровень квалификации)</w:t>
      </w:r>
      <w:r w:rsidR="000F4DD6">
        <w:rPr>
          <w:b w:val="0"/>
          <w:u w:val="single"/>
        </w:rPr>
        <w:t>»</w:t>
      </w:r>
      <w:r w:rsidRPr="005021FA">
        <w:rPr>
          <w:b w:val="0"/>
        </w:rPr>
        <w:t xml:space="preserve">, принимается </w:t>
      </w:r>
      <w:r w:rsidR="009A2EF1" w:rsidRPr="009A2EF1">
        <w:rPr>
          <w:b w:val="0"/>
        </w:rPr>
        <w:t xml:space="preserve">при прохождении экзаменуемым теоретического (оценка 45 баллов и более) и практического этапов профессионального экзамена (оценка </w:t>
      </w:r>
      <w:r w:rsidR="00650B28">
        <w:rPr>
          <w:b w:val="0"/>
        </w:rPr>
        <w:t>60 баллов</w:t>
      </w:r>
      <w:r w:rsidR="009A2EF1" w:rsidRPr="009A2EF1">
        <w:rPr>
          <w:b w:val="0"/>
        </w:rPr>
        <w:t>).</w:t>
      </w:r>
    </w:p>
    <w:p w14:paraId="4E33236E" w14:textId="77777777" w:rsidR="009A2EF1" w:rsidRPr="003A3CDC" w:rsidRDefault="009A2EF1" w:rsidP="009A2EF1">
      <w:pPr>
        <w:pStyle w:val="ab"/>
      </w:pPr>
    </w:p>
    <w:p w14:paraId="69DB08CA" w14:textId="7FBF6025" w:rsidR="00C27279" w:rsidRPr="00980F14" w:rsidRDefault="00671EE5" w:rsidP="00980F14">
      <w:pPr>
        <w:pStyle w:val="1"/>
        <w:ind w:left="284"/>
      </w:pPr>
      <w:bookmarkStart w:id="28" w:name="sub_10014"/>
      <w:bookmarkStart w:id="29" w:name="_Toc75708763"/>
      <w:r w:rsidRPr="00980F14">
        <w:t>Перечень нормативных правовых и иных документов, использованных при</w:t>
      </w:r>
      <w:bookmarkEnd w:id="28"/>
      <w:r w:rsidR="00913F43" w:rsidRPr="00980F14">
        <w:t xml:space="preserve"> </w:t>
      </w:r>
      <w:r w:rsidRPr="00980F14">
        <w:t>подготовке комплекта оценочных средств</w:t>
      </w:r>
      <w:r w:rsidR="003A3CDC" w:rsidRPr="00980F14">
        <w:t>:</w:t>
      </w:r>
      <w:bookmarkEnd w:id="29"/>
    </w:p>
    <w:p w14:paraId="37F24938" w14:textId="77777777" w:rsidR="003A3CDC" w:rsidRPr="003A3CDC" w:rsidRDefault="003A3CDC" w:rsidP="003A3CDC"/>
    <w:p w14:paraId="338D9A44" w14:textId="03AA41A9" w:rsidR="0096663D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 xml:space="preserve">НП-046-18 Федеральные нормы и правила в области использования атомной энергии "Правила устройства и безопасной эксплуатации </w:t>
      </w:r>
      <w:r w:rsidRPr="001B1952">
        <w:rPr>
          <w:sz w:val="28"/>
          <w:szCs w:val="28"/>
        </w:rPr>
        <w:lastRenderedPageBreak/>
        <w:t>паровых и водогрейных котлов для объектов использования атомной энергии"</w:t>
      </w:r>
    </w:p>
    <w:p w14:paraId="37FAF2D2" w14:textId="77777777" w:rsidR="002531DF" w:rsidRPr="00A7005F" w:rsidRDefault="002531DF" w:rsidP="002531DF">
      <w:pPr>
        <w:pStyle w:val="a8"/>
        <w:numPr>
          <w:ilvl w:val="0"/>
          <w:numId w:val="4"/>
        </w:numPr>
        <w:rPr>
          <w:sz w:val="28"/>
          <w:szCs w:val="28"/>
        </w:rPr>
      </w:pPr>
      <w:r w:rsidRPr="00A7005F">
        <w:rPr>
          <w:sz w:val="28"/>
          <w:szCs w:val="28"/>
        </w:rPr>
        <w:t>НП-089-15 Правила устройства и безопасной эксплуатации оборудования и трубопроводов атомных энергетических установок</w:t>
      </w:r>
    </w:p>
    <w:p w14:paraId="35A59F60" w14:textId="572B569E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НП-045-18 Правила устройства и безопасной эксплуатации трубопроводов пара и горячей воды для объектов использования атомной энергии</w:t>
      </w:r>
    </w:p>
    <w:p w14:paraId="34A6C012" w14:textId="6A9CD41C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НП-044-18 Правила устройства и безопасной эксплуатации сосудов, работающих под избыточным давлением, для объектов использования атомной энергии</w:t>
      </w:r>
    </w:p>
    <w:p w14:paraId="1D8231CE" w14:textId="03300191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НП-031-01 Нормы проектирования сейсмостойких атомных станций</w:t>
      </w:r>
    </w:p>
    <w:p w14:paraId="63B8DA96" w14:textId="182D24FD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НП-068-05 Трубопроводная арматура для атомных станций. Общие технические требования</w:t>
      </w:r>
    </w:p>
    <w:p w14:paraId="16F0B117" w14:textId="3D90980C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НП-001-15 Общие положения обеспечения безопасности атомных станций</w:t>
      </w:r>
    </w:p>
    <w:p w14:paraId="27CB1BB3" w14:textId="77777777" w:rsidR="00CB324D" w:rsidRPr="00A7005F" w:rsidRDefault="00CB324D" w:rsidP="00CB324D">
      <w:pPr>
        <w:pStyle w:val="a8"/>
        <w:numPr>
          <w:ilvl w:val="0"/>
          <w:numId w:val="4"/>
        </w:numPr>
        <w:rPr>
          <w:sz w:val="28"/>
          <w:szCs w:val="28"/>
        </w:rPr>
      </w:pPr>
      <w:r w:rsidRPr="00A7005F">
        <w:rPr>
          <w:sz w:val="28"/>
          <w:szCs w:val="28"/>
        </w:rPr>
        <w:t>НП-104-18 Сварка и наплавка оборудования и трубопроводов атомных энергетических установок</w:t>
      </w:r>
    </w:p>
    <w:p w14:paraId="3EFEE7C7" w14:textId="77777777" w:rsidR="00BC5570" w:rsidRPr="00A7005F" w:rsidRDefault="00BC5570" w:rsidP="00BC5570">
      <w:pPr>
        <w:pStyle w:val="a8"/>
        <w:numPr>
          <w:ilvl w:val="0"/>
          <w:numId w:val="4"/>
        </w:numPr>
        <w:rPr>
          <w:sz w:val="28"/>
          <w:szCs w:val="28"/>
        </w:rPr>
      </w:pPr>
      <w:r w:rsidRPr="00A7005F">
        <w:rPr>
          <w:sz w:val="28"/>
          <w:szCs w:val="28"/>
        </w:rPr>
        <w:t>НП-105-18 Правила контроля металла оборудования и трубопроводов атомных энергетических установок при изготовлении и монтаже</w:t>
      </w:r>
    </w:p>
    <w:p w14:paraId="6F25D607" w14:textId="5E4FF201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Федеральные нормы и правила в области использования атомной энергии "Сварка и наплавка оборудования и трубопроводов атомных энергетических установок" (НП-104-18)</w:t>
      </w:r>
    </w:p>
    <w:p w14:paraId="3C03F19F" w14:textId="0374B8AF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Федеральные нормы и правила в области использования атомной энергии "Правила контроля металла оборудования и трубопроводов атомных энергетических установок при изготовлении и монтаже" (НП-105-18).</w:t>
      </w:r>
    </w:p>
    <w:p w14:paraId="2FDDD6E2" w14:textId="78558313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Федеральный закон «Об использовании атомной энергии» от 21.11.1995 № 170-ФЗ</w:t>
      </w:r>
    </w:p>
    <w:p w14:paraId="03926B8A" w14:textId="012200A4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СП 89.13330.2016 Котельные установки. Актуализированная редакция СНиП II-35-76</w:t>
      </w:r>
    </w:p>
    <w:p w14:paraId="107F4F73" w14:textId="28D7AE75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 xml:space="preserve">Инструкция по проектированию технологических стальных </w:t>
      </w:r>
      <w:r w:rsidR="00A45BCE" w:rsidRPr="001B1952">
        <w:rPr>
          <w:sz w:val="28"/>
          <w:szCs w:val="28"/>
        </w:rPr>
        <w:t>трубопроводов до</w:t>
      </w:r>
      <w:r w:rsidRPr="001B1952">
        <w:rPr>
          <w:sz w:val="28"/>
          <w:szCs w:val="28"/>
        </w:rPr>
        <w:t xml:space="preserve"> 10 Мпа(СН 527-80)</w:t>
      </w:r>
    </w:p>
    <w:p w14:paraId="014C0074" w14:textId="70F4E7E5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РД 210.006-90"Правила технологического проектирования АС (с ВВЭР)-РФ</w:t>
      </w:r>
    </w:p>
    <w:p w14:paraId="7E7140E3" w14:textId="20787464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СП 124.13330.2012 Тепловые сети</w:t>
      </w:r>
    </w:p>
    <w:p w14:paraId="4815E08B" w14:textId="59ED209B" w:rsidR="00A37C91" w:rsidRPr="001B1952" w:rsidRDefault="00A37C91" w:rsidP="00A37C91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СТТ СОТ АС-91 Санитарные и технические требования к проектированию и эксплуатации систем отпуска теплоты от атомных станций</w:t>
      </w:r>
    </w:p>
    <w:p w14:paraId="7908C0CF" w14:textId="673580BA" w:rsidR="00A37C91" w:rsidRPr="001B1952" w:rsidRDefault="005D6654" w:rsidP="005D6654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Федеральный закон от 21.07.1997 N 116-ФЗ (ред. от 07.03.2017) "О промышленной безопасности опасных производственных объектов" (с изм. и доп., вступ. в силу с 25.03.2017)</w:t>
      </w:r>
    </w:p>
    <w:p w14:paraId="0A983C56" w14:textId="5835653A" w:rsidR="005D6654" w:rsidRPr="001B1952" w:rsidRDefault="005D6654" w:rsidP="005D6654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 xml:space="preserve">Федеральный закон «О требованиях пожарной безопасности» от </w:t>
      </w:r>
      <w:r w:rsidRPr="001B1952">
        <w:rPr>
          <w:sz w:val="28"/>
          <w:szCs w:val="28"/>
        </w:rPr>
        <w:lastRenderedPageBreak/>
        <w:t>22.07.2008 №123-ФЗ Технический регламент</w:t>
      </w:r>
    </w:p>
    <w:p w14:paraId="13793552" w14:textId="1928DD4F" w:rsidR="005D6654" w:rsidRPr="001B1952" w:rsidRDefault="005D6654" w:rsidP="005D6654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СанПин 2.6.1.24-03 Санитарные правила проектирования и эксплуатации атомных станций (СП АС 03)</w:t>
      </w:r>
    </w:p>
    <w:p w14:paraId="4FBEEE73" w14:textId="547B8D5C" w:rsidR="005D6654" w:rsidRPr="001B1952" w:rsidRDefault="005D6654" w:rsidP="005D6654">
      <w:pPr>
        <w:pStyle w:val="a8"/>
        <w:numPr>
          <w:ilvl w:val="0"/>
          <w:numId w:val="4"/>
        </w:numPr>
        <w:rPr>
          <w:sz w:val="28"/>
          <w:szCs w:val="28"/>
        </w:rPr>
      </w:pPr>
      <w:r w:rsidRPr="001B1952">
        <w:rPr>
          <w:sz w:val="28"/>
          <w:szCs w:val="28"/>
        </w:rPr>
        <w:t>НПБ-114-2002</w:t>
      </w:r>
    </w:p>
    <w:sectPr w:rsidR="005D6654" w:rsidRPr="001B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E1BE8" w14:textId="77777777" w:rsidR="002564FF" w:rsidRDefault="002564FF">
      <w:r>
        <w:separator/>
      </w:r>
    </w:p>
  </w:endnote>
  <w:endnote w:type="continuationSeparator" w:id="0">
    <w:p w14:paraId="121ABE09" w14:textId="77777777" w:rsidR="002564FF" w:rsidRDefault="0025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6493315" w14:textId="7960059F" w:rsidR="001D35EB" w:rsidRDefault="001D35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90">
          <w:rPr>
            <w:noProof/>
          </w:rPr>
          <w:t>14</w:t>
        </w:r>
        <w:r>
          <w:fldChar w:fldCharType="end"/>
        </w:r>
      </w:p>
    </w:sdtContent>
  </w:sdt>
  <w:p w14:paraId="71399DB2" w14:textId="77777777" w:rsidR="001D35EB" w:rsidRDefault="001D3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8A32" w14:textId="77777777" w:rsidR="002564FF" w:rsidRDefault="002564FF">
      <w:r>
        <w:separator/>
      </w:r>
    </w:p>
  </w:footnote>
  <w:footnote w:type="continuationSeparator" w:id="0">
    <w:p w14:paraId="6A436606" w14:textId="77777777" w:rsidR="002564FF" w:rsidRDefault="0025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18B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91286"/>
    <w:multiLevelType w:val="hybridMultilevel"/>
    <w:tmpl w:val="97AA0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20C02"/>
    <w:multiLevelType w:val="hybridMultilevel"/>
    <w:tmpl w:val="B48E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D2E"/>
    <w:multiLevelType w:val="hybridMultilevel"/>
    <w:tmpl w:val="2094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9B0"/>
    <w:multiLevelType w:val="hybridMultilevel"/>
    <w:tmpl w:val="F0C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7E4C"/>
    <w:multiLevelType w:val="hybridMultilevel"/>
    <w:tmpl w:val="8E76E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3425"/>
    <w:multiLevelType w:val="hybridMultilevel"/>
    <w:tmpl w:val="B09AAF16"/>
    <w:lvl w:ilvl="0" w:tplc="604A8F98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4EB7993"/>
    <w:multiLevelType w:val="hybridMultilevel"/>
    <w:tmpl w:val="AE521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D05AD5"/>
    <w:multiLevelType w:val="hybridMultilevel"/>
    <w:tmpl w:val="3DA4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48AD"/>
    <w:multiLevelType w:val="hybridMultilevel"/>
    <w:tmpl w:val="9B02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83CBA"/>
    <w:multiLevelType w:val="hybridMultilevel"/>
    <w:tmpl w:val="B246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04FB"/>
    <w:multiLevelType w:val="hybridMultilevel"/>
    <w:tmpl w:val="99A0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67FB"/>
    <w:multiLevelType w:val="hybridMultilevel"/>
    <w:tmpl w:val="9D18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F705A57"/>
    <w:multiLevelType w:val="hybridMultilevel"/>
    <w:tmpl w:val="154E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9"/>
  </w:num>
  <w:num w:numId="5">
    <w:abstractNumId w:val="14"/>
  </w:num>
  <w:num w:numId="6">
    <w:abstractNumId w:val="17"/>
  </w:num>
  <w:num w:numId="7">
    <w:abstractNumId w:val="20"/>
  </w:num>
  <w:num w:numId="8">
    <w:abstractNumId w:val="21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8"/>
  </w:num>
  <w:num w:numId="27">
    <w:abstractNumId w:val="7"/>
  </w:num>
  <w:num w:numId="28">
    <w:abstractNumId w:val="15"/>
  </w:num>
  <w:num w:numId="29">
    <w:abstractNumId w:val="5"/>
  </w:num>
  <w:num w:numId="30">
    <w:abstractNumId w:val="10"/>
  </w:num>
  <w:num w:numId="31">
    <w:abstractNumId w:val="16"/>
  </w:num>
  <w:num w:numId="32">
    <w:abstractNumId w:val="4"/>
  </w:num>
  <w:num w:numId="33">
    <w:abstractNumId w:val="11"/>
  </w:num>
  <w:num w:numId="34">
    <w:abstractNumId w:val="3"/>
  </w:num>
  <w:num w:numId="35">
    <w:abstractNumId w:val="1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416AA"/>
    <w:rsid w:val="000478C4"/>
    <w:rsid w:val="00080490"/>
    <w:rsid w:val="000870C8"/>
    <w:rsid w:val="000B7905"/>
    <w:rsid w:val="000F4DD6"/>
    <w:rsid w:val="00110254"/>
    <w:rsid w:val="00113270"/>
    <w:rsid w:val="001366CA"/>
    <w:rsid w:val="00136F05"/>
    <w:rsid w:val="001421C7"/>
    <w:rsid w:val="00150379"/>
    <w:rsid w:val="00152A48"/>
    <w:rsid w:val="00162FF6"/>
    <w:rsid w:val="001B1952"/>
    <w:rsid w:val="001B5DAE"/>
    <w:rsid w:val="001B73BB"/>
    <w:rsid w:val="001D35EB"/>
    <w:rsid w:val="001E46F3"/>
    <w:rsid w:val="001E7868"/>
    <w:rsid w:val="0020124D"/>
    <w:rsid w:val="00201F67"/>
    <w:rsid w:val="00232F0F"/>
    <w:rsid w:val="00247D74"/>
    <w:rsid w:val="002531DF"/>
    <w:rsid w:val="002553F3"/>
    <w:rsid w:val="002564FF"/>
    <w:rsid w:val="002641FD"/>
    <w:rsid w:val="00265BF6"/>
    <w:rsid w:val="0027663D"/>
    <w:rsid w:val="002D23C4"/>
    <w:rsid w:val="0030106F"/>
    <w:rsid w:val="003176C1"/>
    <w:rsid w:val="003236BA"/>
    <w:rsid w:val="00365FBA"/>
    <w:rsid w:val="00367689"/>
    <w:rsid w:val="00374BE0"/>
    <w:rsid w:val="003A1043"/>
    <w:rsid w:val="003A2188"/>
    <w:rsid w:val="003A3CDC"/>
    <w:rsid w:val="003B24B2"/>
    <w:rsid w:val="003C651A"/>
    <w:rsid w:val="003F3A1A"/>
    <w:rsid w:val="00427A7C"/>
    <w:rsid w:val="004448A7"/>
    <w:rsid w:val="00465DF3"/>
    <w:rsid w:val="004822AF"/>
    <w:rsid w:val="004D74A1"/>
    <w:rsid w:val="0050094F"/>
    <w:rsid w:val="005021FA"/>
    <w:rsid w:val="005040FA"/>
    <w:rsid w:val="00531C94"/>
    <w:rsid w:val="00545136"/>
    <w:rsid w:val="005504E7"/>
    <w:rsid w:val="00551476"/>
    <w:rsid w:val="00552D14"/>
    <w:rsid w:val="0056054B"/>
    <w:rsid w:val="005627F3"/>
    <w:rsid w:val="00590D14"/>
    <w:rsid w:val="005944CB"/>
    <w:rsid w:val="005A1C88"/>
    <w:rsid w:val="005A331D"/>
    <w:rsid w:val="005A3D82"/>
    <w:rsid w:val="005A67D9"/>
    <w:rsid w:val="005B1276"/>
    <w:rsid w:val="005B53EB"/>
    <w:rsid w:val="005D6654"/>
    <w:rsid w:val="00611A62"/>
    <w:rsid w:val="006344F6"/>
    <w:rsid w:val="00637BE1"/>
    <w:rsid w:val="00650021"/>
    <w:rsid w:val="00650B28"/>
    <w:rsid w:val="00664F34"/>
    <w:rsid w:val="006713E5"/>
    <w:rsid w:val="00671EE5"/>
    <w:rsid w:val="00676040"/>
    <w:rsid w:val="00690EB2"/>
    <w:rsid w:val="006B07BC"/>
    <w:rsid w:val="007058E3"/>
    <w:rsid w:val="00733315"/>
    <w:rsid w:val="00734012"/>
    <w:rsid w:val="007B2CB2"/>
    <w:rsid w:val="007C6951"/>
    <w:rsid w:val="007D3AD0"/>
    <w:rsid w:val="007E4CB9"/>
    <w:rsid w:val="0080410D"/>
    <w:rsid w:val="00810820"/>
    <w:rsid w:val="008118B0"/>
    <w:rsid w:val="00814BB0"/>
    <w:rsid w:val="008327DF"/>
    <w:rsid w:val="00865182"/>
    <w:rsid w:val="00894569"/>
    <w:rsid w:val="00896EDB"/>
    <w:rsid w:val="008B4889"/>
    <w:rsid w:val="008C09A0"/>
    <w:rsid w:val="008F7E8D"/>
    <w:rsid w:val="00913F43"/>
    <w:rsid w:val="0093451F"/>
    <w:rsid w:val="0096663D"/>
    <w:rsid w:val="00980F14"/>
    <w:rsid w:val="00986371"/>
    <w:rsid w:val="009A2EF1"/>
    <w:rsid w:val="009C3783"/>
    <w:rsid w:val="009D7270"/>
    <w:rsid w:val="009D7977"/>
    <w:rsid w:val="00A37C91"/>
    <w:rsid w:val="00A45BCE"/>
    <w:rsid w:val="00A51389"/>
    <w:rsid w:val="00A5623F"/>
    <w:rsid w:val="00A7235C"/>
    <w:rsid w:val="00A80DF4"/>
    <w:rsid w:val="00A9456B"/>
    <w:rsid w:val="00AA50D4"/>
    <w:rsid w:val="00AB006B"/>
    <w:rsid w:val="00AE09E1"/>
    <w:rsid w:val="00B47BA1"/>
    <w:rsid w:val="00B7141A"/>
    <w:rsid w:val="00BA68D7"/>
    <w:rsid w:val="00BB3830"/>
    <w:rsid w:val="00BB5F09"/>
    <w:rsid w:val="00BB7EAD"/>
    <w:rsid w:val="00BC5570"/>
    <w:rsid w:val="00BD04B7"/>
    <w:rsid w:val="00BD14CE"/>
    <w:rsid w:val="00BF20C9"/>
    <w:rsid w:val="00BF3207"/>
    <w:rsid w:val="00C27279"/>
    <w:rsid w:val="00C51484"/>
    <w:rsid w:val="00C74A6C"/>
    <w:rsid w:val="00C8344B"/>
    <w:rsid w:val="00C94120"/>
    <w:rsid w:val="00CB324D"/>
    <w:rsid w:val="00CD1157"/>
    <w:rsid w:val="00CD1D27"/>
    <w:rsid w:val="00CE36D3"/>
    <w:rsid w:val="00CF11EF"/>
    <w:rsid w:val="00CF33A0"/>
    <w:rsid w:val="00D115CE"/>
    <w:rsid w:val="00D43CE6"/>
    <w:rsid w:val="00D85F91"/>
    <w:rsid w:val="00D94202"/>
    <w:rsid w:val="00D95B31"/>
    <w:rsid w:val="00DA3AB2"/>
    <w:rsid w:val="00DB40AE"/>
    <w:rsid w:val="00DD03F9"/>
    <w:rsid w:val="00DD606F"/>
    <w:rsid w:val="00DE23A1"/>
    <w:rsid w:val="00E10ABB"/>
    <w:rsid w:val="00E15A65"/>
    <w:rsid w:val="00E23E6E"/>
    <w:rsid w:val="00E25C59"/>
    <w:rsid w:val="00E269FE"/>
    <w:rsid w:val="00E3194D"/>
    <w:rsid w:val="00E419CC"/>
    <w:rsid w:val="00E57A1D"/>
    <w:rsid w:val="00E66046"/>
    <w:rsid w:val="00E73B6E"/>
    <w:rsid w:val="00E93C31"/>
    <w:rsid w:val="00E97A00"/>
    <w:rsid w:val="00EE1EC7"/>
    <w:rsid w:val="00F162F9"/>
    <w:rsid w:val="00F22B9F"/>
    <w:rsid w:val="00F45763"/>
    <w:rsid w:val="00F707E6"/>
    <w:rsid w:val="00F878A9"/>
    <w:rsid w:val="00FB166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882E4AA1-E422-4A45-89BD-7E53F818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94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4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BB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лений"/>
    <w:basedOn w:val="a6"/>
    <w:link w:val="ac"/>
    <w:qFormat/>
    <w:rsid w:val="00C94120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94120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лений Знак"/>
    <w:basedOn w:val="a7"/>
    <w:link w:val="ab"/>
    <w:rsid w:val="00C9412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162FF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894569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8945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894569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94569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894569"/>
    <w:pPr>
      <w:spacing w:after="100"/>
    </w:pPr>
  </w:style>
  <w:style w:type="paragraph" w:customStyle="1" w:styleId="1">
    <w:name w:val="Стиль1"/>
    <w:basedOn w:val="a6"/>
    <w:qFormat/>
    <w:rsid w:val="00FB166E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1D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2D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D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10-29A5-4EA9-BDA1-1E4A1D2F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61</cp:revision>
  <dcterms:created xsi:type="dcterms:W3CDTF">2021-12-03T12:11:00Z</dcterms:created>
  <dcterms:modified xsi:type="dcterms:W3CDTF">2022-10-05T07:55:00Z</dcterms:modified>
</cp:coreProperties>
</file>